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03" w:rsidRDefault="00CD73BC" w:rsidP="00BF2303">
      <w:pPr>
        <w:spacing w:after="0" w:line="240" w:lineRule="auto"/>
        <w:ind w:left="4111"/>
        <w:contextualSpacing/>
        <w:rPr>
          <w:rFonts w:ascii="Times New Roman" w:eastAsia="Times New Roman" w:hAnsi="Times New Roman" w:cs="Times New Roman"/>
          <w:sz w:val="24"/>
          <w:szCs w:val="24"/>
          <w:lang w:eastAsia="ru-RU"/>
        </w:rPr>
      </w:pPr>
      <w:r w:rsidRPr="00BF2303">
        <w:rPr>
          <w:rFonts w:ascii="Times New Roman" w:eastAsia="Times New Roman" w:hAnsi="Times New Roman" w:cs="Times New Roman"/>
          <w:b/>
          <w:sz w:val="24"/>
          <w:szCs w:val="24"/>
          <w:lang w:eastAsia="ru-RU"/>
        </w:rPr>
        <w:t>Утвержден</w:t>
      </w:r>
      <w:r w:rsidR="00BF2303">
        <w:rPr>
          <w:rFonts w:ascii="Times New Roman" w:eastAsia="Times New Roman" w:hAnsi="Times New Roman" w:cs="Times New Roman"/>
          <w:sz w:val="24"/>
          <w:szCs w:val="24"/>
          <w:lang w:eastAsia="ru-RU"/>
        </w:rPr>
        <w:t xml:space="preserve"> годовым о</w:t>
      </w:r>
      <w:r w:rsidRPr="00CD73BC">
        <w:rPr>
          <w:rFonts w:ascii="Times New Roman" w:eastAsia="Times New Roman" w:hAnsi="Times New Roman" w:cs="Times New Roman"/>
          <w:sz w:val="24"/>
          <w:szCs w:val="24"/>
          <w:lang w:eastAsia="ru-RU"/>
        </w:rPr>
        <w:t>бщим собранием акционеров ПАО «РОСИНТЕР РЕСТОРАНТС ХОЛДИНГ»</w:t>
      </w:r>
      <w:r w:rsidR="00BF2303">
        <w:rPr>
          <w:rFonts w:ascii="Times New Roman" w:eastAsia="Times New Roman" w:hAnsi="Times New Roman" w:cs="Times New Roman"/>
          <w:sz w:val="24"/>
          <w:szCs w:val="24"/>
          <w:lang w:eastAsia="ru-RU"/>
        </w:rPr>
        <w:t xml:space="preserve"> </w:t>
      </w:r>
    </w:p>
    <w:p w:rsidR="00BF2303" w:rsidRPr="004F04E4" w:rsidRDefault="00250602" w:rsidP="00BF2303">
      <w:pPr>
        <w:spacing w:after="0" w:line="240" w:lineRule="auto"/>
        <w:ind w:left="411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527FB" w:rsidRPr="004F04E4">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 xml:space="preserve">2018 </w:t>
      </w:r>
      <w:r w:rsidR="00BD1711">
        <w:rPr>
          <w:rFonts w:ascii="Times New Roman" w:eastAsia="Times New Roman" w:hAnsi="Times New Roman" w:cs="Times New Roman"/>
          <w:sz w:val="24"/>
          <w:szCs w:val="24"/>
          <w:lang w:eastAsia="ru-RU"/>
        </w:rPr>
        <w:t>года (Протокол № 2</w:t>
      </w:r>
      <w:r w:rsidR="00CD73BC" w:rsidRPr="004F04E4">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00E527FB" w:rsidRPr="004F04E4">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 xml:space="preserve"> </w:t>
      </w:r>
      <w:r w:rsidR="006A2DD2">
        <w:rPr>
          <w:rFonts w:ascii="Times New Roman" w:eastAsia="Times New Roman" w:hAnsi="Times New Roman" w:cs="Times New Roman"/>
          <w:sz w:val="24"/>
          <w:szCs w:val="24"/>
          <w:lang w:eastAsia="ru-RU"/>
        </w:rPr>
        <w:t>14</w:t>
      </w:r>
      <w:r w:rsidR="00E527FB" w:rsidRPr="004F04E4">
        <w:rPr>
          <w:rFonts w:ascii="Times New Roman" w:eastAsia="Times New Roman" w:hAnsi="Times New Roman" w:cs="Times New Roman"/>
          <w:sz w:val="24"/>
          <w:szCs w:val="24"/>
          <w:lang w:eastAsia="ru-RU"/>
        </w:rPr>
        <w:t>.06.201</w:t>
      </w:r>
      <w:r>
        <w:rPr>
          <w:rFonts w:ascii="Times New Roman" w:eastAsia="Times New Roman" w:hAnsi="Times New Roman" w:cs="Times New Roman"/>
          <w:sz w:val="24"/>
          <w:szCs w:val="24"/>
          <w:lang w:eastAsia="ru-RU"/>
        </w:rPr>
        <w:t>8</w:t>
      </w:r>
      <w:r w:rsidR="00CD73BC" w:rsidRPr="004F04E4">
        <w:rPr>
          <w:rFonts w:ascii="Times New Roman" w:eastAsia="Times New Roman" w:hAnsi="Times New Roman" w:cs="Times New Roman"/>
          <w:sz w:val="24"/>
          <w:szCs w:val="24"/>
          <w:lang w:eastAsia="ru-RU"/>
        </w:rPr>
        <w:t>г.)</w:t>
      </w:r>
    </w:p>
    <w:p w:rsidR="00BF2303" w:rsidRDefault="00BF2303" w:rsidP="00BF2303">
      <w:pPr>
        <w:spacing w:after="0" w:line="240" w:lineRule="auto"/>
        <w:ind w:left="4111"/>
        <w:contextualSpacing/>
        <w:rPr>
          <w:rFonts w:ascii="Times New Roman" w:eastAsia="Times New Roman" w:hAnsi="Times New Roman" w:cs="Times New Roman"/>
          <w:sz w:val="24"/>
          <w:szCs w:val="24"/>
          <w:lang w:eastAsia="ru-RU"/>
        </w:rPr>
      </w:pPr>
    </w:p>
    <w:p w:rsidR="00CD73BC" w:rsidRPr="004F04E4" w:rsidRDefault="00CD73BC" w:rsidP="00BF2303">
      <w:pPr>
        <w:spacing w:after="0" w:line="240" w:lineRule="auto"/>
        <w:ind w:left="4111"/>
        <w:contextualSpacing/>
        <w:rPr>
          <w:rFonts w:ascii="Times New Roman" w:eastAsia="Times New Roman" w:hAnsi="Times New Roman" w:cs="Times New Roman"/>
          <w:sz w:val="52"/>
          <w:szCs w:val="52"/>
          <w:lang w:eastAsia="ru-RU"/>
        </w:rPr>
      </w:pPr>
      <w:r w:rsidRPr="004F04E4">
        <w:rPr>
          <w:rFonts w:ascii="Times New Roman" w:eastAsia="Times New Roman" w:hAnsi="Times New Roman" w:cs="Times New Roman"/>
          <w:b/>
          <w:sz w:val="24"/>
          <w:szCs w:val="24"/>
          <w:lang w:eastAsia="ru-RU"/>
        </w:rPr>
        <w:t>Предварительно утвержден</w:t>
      </w:r>
      <w:r w:rsidRPr="004F04E4">
        <w:rPr>
          <w:rFonts w:ascii="Times New Roman" w:eastAsia="Times New Roman" w:hAnsi="Times New Roman" w:cs="Times New Roman"/>
          <w:sz w:val="24"/>
          <w:szCs w:val="24"/>
          <w:lang w:eastAsia="ru-RU"/>
        </w:rPr>
        <w:t xml:space="preserve"> Советом директоров</w:t>
      </w:r>
      <w:r w:rsidR="00BF2303" w:rsidRPr="004F04E4">
        <w:rPr>
          <w:rFonts w:ascii="Times New Roman" w:eastAsia="Times New Roman" w:hAnsi="Times New Roman" w:cs="Times New Roman"/>
          <w:sz w:val="24"/>
          <w:szCs w:val="24"/>
          <w:lang w:eastAsia="ru-RU"/>
        </w:rPr>
        <w:t xml:space="preserve">   </w:t>
      </w:r>
      <w:r w:rsidRPr="004F04E4">
        <w:rPr>
          <w:rFonts w:ascii="Times New Roman" w:eastAsia="Times New Roman" w:hAnsi="Times New Roman" w:cs="Times New Roman"/>
          <w:sz w:val="24"/>
          <w:szCs w:val="24"/>
          <w:lang w:eastAsia="ru-RU"/>
        </w:rPr>
        <w:t>ПАО «РОСИНТЕР РЕСТОРАНТС ХОЛДИНГ» 0</w:t>
      </w:r>
      <w:r w:rsidR="0026754A" w:rsidRPr="004F04E4">
        <w:rPr>
          <w:rFonts w:ascii="Times New Roman" w:eastAsia="Times New Roman" w:hAnsi="Times New Roman" w:cs="Times New Roman"/>
          <w:sz w:val="24"/>
          <w:szCs w:val="24"/>
          <w:lang w:eastAsia="ru-RU"/>
        </w:rPr>
        <w:t>3</w:t>
      </w:r>
      <w:r w:rsidRPr="004F04E4">
        <w:rPr>
          <w:rFonts w:ascii="Times New Roman" w:eastAsia="Times New Roman" w:hAnsi="Times New Roman" w:cs="Times New Roman"/>
          <w:sz w:val="24"/>
          <w:szCs w:val="24"/>
          <w:lang w:eastAsia="ru-RU"/>
        </w:rPr>
        <w:t>.04.201</w:t>
      </w:r>
      <w:r w:rsidR="00250602">
        <w:rPr>
          <w:rFonts w:ascii="Times New Roman" w:eastAsia="Times New Roman" w:hAnsi="Times New Roman" w:cs="Times New Roman"/>
          <w:sz w:val="24"/>
          <w:szCs w:val="24"/>
          <w:lang w:eastAsia="ru-RU"/>
        </w:rPr>
        <w:t>8</w:t>
      </w:r>
      <w:r w:rsidRPr="004F04E4">
        <w:rPr>
          <w:rFonts w:ascii="Times New Roman" w:eastAsia="Times New Roman" w:hAnsi="Times New Roman" w:cs="Times New Roman"/>
          <w:sz w:val="24"/>
          <w:szCs w:val="24"/>
          <w:lang w:eastAsia="ru-RU"/>
        </w:rPr>
        <w:t xml:space="preserve"> г.</w:t>
      </w:r>
      <w:r w:rsidR="00BF2303" w:rsidRPr="004F04E4">
        <w:rPr>
          <w:rFonts w:ascii="Times New Roman" w:eastAsia="Times New Roman" w:hAnsi="Times New Roman" w:cs="Times New Roman"/>
          <w:sz w:val="24"/>
          <w:szCs w:val="24"/>
          <w:lang w:eastAsia="ru-RU"/>
        </w:rPr>
        <w:t xml:space="preserve"> </w:t>
      </w:r>
      <w:r w:rsidRPr="004F04E4">
        <w:rPr>
          <w:rFonts w:ascii="Times New Roman" w:eastAsia="Times New Roman" w:hAnsi="Times New Roman" w:cs="Times New Roman"/>
          <w:sz w:val="24"/>
          <w:szCs w:val="24"/>
          <w:lang w:eastAsia="ru-RU"/>
        </w:rPr>
        <w:t xml:space="preserve">(Протокол № </w:t>
      </w:r>
      <w:r w:rsidR="00250602">
        <w:rPr>
          <w:rFonts w:ascii="Times New Roman" w:eastAsia="Times New Roman" w:hAnsi="Times New Roman" w:cs="Times New Roman"/>
          <w:sz w:val="24"/>
          <w:szCs w:val="24"/>
          <w:lang w:eastAsia="ru-RU"/>
        </w:rPr>
        <w:t>3</w:t>
      </w:r>
      <w:r w:rsidRPr="004F04E4">
        <w:rPr>
          <w:rFonts w:ascii="Times New Roman" w:eastAsia="Times New Roman" w:hAnsi="Times New Roman" w:cs="Times New Roman"/>
          <w:sz w:val="24"/>
          <w:szCs w:val="24"/>
          <w:lang w:eastAsia="ru-RU"/>
        </w:rPr>
        <w:t>/СД-201</w:t>
      </w:r>
      <w:r w:rsidR="00250602">
        <w:rPr>
          <w:rFonts w:ascii="Times New Roman" w:eastAsia="Times New Roman" w:hAnsi="Times New Roman" w:cs="Times New Roman"/>
          <w:sz w:val="24"/>
          <w:szCs w:val="24"/>
          <w:lang w:eastAsia="ru-RU"/>
        </w:rPr>
        <w:t>8</w:t>
      </w:r>
      <w:r w:rsidRPr="004F04E4">
        <w:rPr>
          <w:rFonts w:ascii="Times New Roman" w:eastAsia="Times New Roman" w:hAnsi="Times New Roman" w:cs="Times New Roman"/>
          <w:sz w:val="24"/>
          <w:szCs w:val="24"/>
          <w:lang w:eastAsia="ru-RU"/>
        </w:rPr>
        <w:t xml:space="preserve"> от </w:t>
      </w:r>
      <w:r w:rsidRPr="00420393">
        <w:rPr>
          <w:rFonts w:ascii="Times New Roman" w:eastAsia="Times New Roman" w:hAnsi="Times New Roman" w:cs="Times New Roman"/>
          <w:sz w:val="24"/>
          <w:szCs w:val="24"/>
          <w:lang w:eastAsia="ru-RU"/>
        </w:rPr>
        <w:t>0</w:t>
      </w:r>
      <w:r w:rsidR="0026754A" w:rsidRPr="00420393">
        <w:rPr>
          <w:rFonts w:ascii="Times New Roman" w:eastAsia="Times New Roman" w:hAnsi="Times New Roman" w:cs="Times New Roman"/>
          <w:sz w:val="24"/>
          <w:szCs w:val="24"/>
          <w:lang w:eastAsia="ru-RU"/>
        </w:rPr>
        <w:t>5</w:t>
      </w:r>
      <w:r w:rsidRPr="00420393">
        <w:rPr>
          <w:rFonts w:ascii="Times New Roman" w:eastAsia="Times New Roman" w:hAnsi="Times New Roman" w:cs="Times New Roman"/>
          <w:sz w:val="24"/>
          <w:szCs w:val="24"/>
          <w:lang w:eastAsia="ru-RU"/>
        </w:rPr>
        <w:t>.</w:t>
      </w:r>
      <w:r w:rsidRPr="004F04E4">
        <w:rPr>
          <w:rFonts w:ascii="Times New Roman" w:eastAsia="Times New Roman" w:hAnsi="Times New Roman" w:cs="Times New Roman"/>
          <w:sz w:val="24"/>
          <w:szCs w:val="24"/>
          <w:lang w:eastAsia="ru-RU"/>
        </w:rPr>
        <w:t>04.201</w:t>
      </w:r>
      <w:r w:rsidR="00250602">
        <w:rPr>
          <w:rFonts w:ascii="Times New Roman" w:eastAsia="Times New Roman" w:hAnsi="Times New Roman" w:cs="Times New Roman"/>
          <w:sz w:val="24"/>
          <w:szCs w:val="24"/>
          <w:lang w:eastAsia="ru-RU"/>
        </w:rPr>
        <w:t>8</w:t>
      </w:r>
      <w:r w:rsidRPr="004F04E4">
        <w:rPr>
          <w:rFonts w:ascii="Times New Roman" w:eastAsia="Times New Roman" w:hAnsi="Times New Roman" w:cs="Times New Roman"/>
          <w:sz w:val="24"/>
          <w:szCs w:val="24"/>
          <w:lang w:eastAsia="ru-RU"/>
        </w:rPr>
        <w:t>г.)</w:t>
      </w:r>
    </w:p>
    <w:p w:rsidR="00CD73BC" w:rsidRPr="00CD73BC" w:rsidRDefault="00CD73BC" w:rsidP="00CD73BC">
      <w:pPr>
        <w:spacing w:after="0" w:line="240" w:lineRule="auto"/>
        <w:contextualSpacing/>
        <w:jc w:val="center"/>
        <w:rPr>
          <w:rFonts w:ascii="Times New Roman" w:eastAsia="Times New Roman" w:hAnsi="Times New Roman" w:cs="Times New Roman"/>
          <w:sz w:val="52"/>
          <w:szCs w:val="52"/>
          <w:lang w:eastAsia="ru-RU"/>
        </w:rPr>
      </w:pPr>
    </w:p>
    <w:p w:rsidR="00CD73BC" w:rsidRDefault="00CD73BC"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F21CBD" w:rsidRPr="00CD73BC" w:rsidRDefault="00F21CBD" w:rsidP="00CD73BC">
      <w:pPr>
        <w:spacing w:after="0" w:line="240" w:lineRule="auto"/>
        <w:contextualSpacing/>
        <w:jc w:val="center"/>
        <w:rPr>
          <w:rFonts w:ascii="Times New Roman" w:eastAsia="Times New Roman" w:hAnsi="Times New Roman" w:cs="Times New Roman"/>
          <w:sz w:val="52"/>
          <w:szCs w:val="52"/>
          <w:lang w:eastAsia="ru-RU"/>
        </w:rPr>
      </w:pPr>
    </w:p>
    <w:p w:rsidR="00CD73BC" w:rsidRPr="00CD73BC" w:rsidRDefault="00CD73BC" w:rsidP="00CD73BC">
      <w:pPr>
        <w:spacing w:after="0" w:line="240" w:lineRule="auto"/>
        <w:contextualSpacing/>
        <w:jc w:val="center"/>
        <w:rPr>
          <w:rFonts w:ascii="Times New Roman" w:eastAsia="Times New Roman" w:hAnsi="Times New Roman" w:cs="Times New Roman"/>
          <w:b/>
          <w:sz w:val="52"/>
          <w:szCs w:val="52"/>
          <w:lang w:eastAsia="ru-RU"/>
        </w:rPr>
      </w:pPr>
      <w:r w:rsidRPr="00CD73BC">
        <w:rPr>
          <w:rFonts w:ascii="Times New Roman" w:eastAsia="Times New Roman" w:hAnsi="Times New Roman" w:cs="Times New Roman"/>
          <w:b/>
          <w:sz w:val="52"/>
          <w:szCs w:val="52"/>
          <w:lang w:eastAsia="ru-RU"/>
        </w:rPr>
        <w:t>ГОДОВОЙ ОТЧЁТ</w:t>
      </w:r>
    </w:p>
    <w:p w:rsidR="00CD73BC" w:rsidRPr="00CD73BC" w:rsidRDefault="00CD73BC" w:rsidP="00CD73BC">
      <w:pPr>
        <w:spacing w:after="0" w:line="240" w:lineRule="auto"/>
        <w:contextualSpacing/>
        <w:jc w:val="center"/>
        <w:rPr>
          <w:rFonts w:ascii="Times New Roman" w:eastAsia="Times New Roman" w:hAnsi="Times New Roman" w:cs="Times New Roman"/>
          <w:b/>
          <w:sz w:val="40"/>
          <w:szCs w:val="40"/>
          <w:lang w:eastAsia="ru-RU"/>
        </w:rPr>
      </w:pPr>
      <w:r w:rsidRPr="00CD73BC">
        <w:rPr>
          <w:rFonts w:ascii="Times New Roman" w:eastAsia="Times New Roman" w:hAnsi="Times New Roman" w:cs="Times New Roman"/>
          <w:b/>
          <w:sz w:val="40"/>
          <w:szCs w:val="40"/>
          <w:lang w:eastAsia="ru-RU"/>
        </w:rPr>
        <w:t>ПУБЛИЧНОГО АКЦИОНЕРНОГО ОБЩЕСТВА</w:t>
      </w:r>
    </w:p>
    <w:p w:rsidR="00CD73BC" w:rsidRPr="00CD73BC" w:rsidRDefault="00CD73BC" w:rsidP="00CD73BC">
      <w:pPr>
        <w:spacing w:after="0" w:line="240" w:lineRule="auto"/>
        <w:contextualSpacing/>
        <w:jc w:val="center"/>
        <w:rPr>
          <w:rFonts w:ascii="Times New Roman" w:eastAsia="Times New Roman" w:hAnsi="Times New Roman" w:cs="Times New Roman"/>
          <w:b/>
          <w:sz w:val="40"/>
          <w:szCs w:val="40"/>
          <w:lang w:eastAsia="ru-RU"/>
        </w:rPr>
      </w:pPr>
      <w:r w:rsidRPr="00CD73BC">
        <w:rPr>
          <w:rFonts w:ascii="Times New Roman" w:eastAsia="Times New Roman" w:hAnsi="Times New Roman" w:cs="Times New Roman"/>
          <w:b/>
          <w:sz w:val="40"/>
          <w:szCs w:val="40"/>
          <w:lang w:eastAsia="ru-RU"/>
        </w:rPr>
        <w:t>«РОСИНТЕР РЕСТОРАНТС ХОЛДИНГ»</w:t>
      </w:r>
    </w:p>
    <w:p w:rsidR="00CD73BC" w:rsidRPr="00CD73BC" w:rsidRDefault="00CD73BC" w:rsidP="00CD73BC">
      <w:pPr>
        <w:spacing w:after="0" w:line="240" w:lineRule="auto"/>
        <w:contextualSpacing/>
        <w:jc w:val="center"/>
        <w:rPr>
          <w:rFonts w:ascii="Times New Roman" w:eastAsia="Times New Roman" w:hAnsi="Times New Roman" w:cs="Times New Roman"/>
          <w:b/>
          <w:sz w:val="40"/>
          <w:szCs w:val="40"/>
          <w:lang w:eastAsia="ru-RU"/>
        </w:rPr>
      </w:pPr>
      <w:r w:rsidRPr="00CD73BC">
        <w:rPr>
          <w:rFonts w:ascii="Times New Roman" w:eastAsia="Times New Roman" w:hAnsi="Times New Roman" w:cs="Times New Roman"/>
          <w:b/>
          <w:sz w:val="40"/>
          <w:szCs w:val="40"/>
          <w:lang w:eastAsia="ru-RU"/>
        </w:rPr>
        <w:t>за 201</w:t>
      </w:r>
      <w:r w:rsidR="00250602">
        <w:rPr>
          <w:rFonts w:ascii="Times New Roman" w:eastAsia="Times New Roman" w:hAnsi="Times New Roman" w:cs="Times New Roman"/>
          <w:b/>
          <w:sz w:val="40"/>
          <w:szCs w:val="40"/>
          <w:lang w:eastAsia="ru-RU"/>
        </w:rPr>
        <w:t>7</w:t>
      </w:r>
      <w:r w:rsidRPr="00CD73BC">
        <w:rPr>
          <w:rFonts w:ascii="Times New Roman" w:eastAsia="Times New Roman" w:hAnsi="Times New Roman" w:cs="Times New Roman"/>
          <w:b/>
          <w:sz w:val="40"/>
          <w:szCs w:val="40"/>
          <w:lang w:eastAsia="ru-RU"/>
        </w:rPr>
        <w:t xml:space="preserve"> год</w:t>
      </w:r>
    </w:p>
    <w:p w:rsidR="00CD73BC" w:rsidRDefault="00CD73BC"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EC171F" w:rsidRPr="00CD73BC" w:rsidRDefault="00EC171F" w:rsidP="00CD73BC">
      <w:pPr>
        <w:spacing w:after="0" w:line="240" w:lineRule="auto"/>
        <w:contextualSpacing/>
        <w:jc w:val="both"/>
        <w:rPr>
          <w:rFonts w:ascii="Times New Roman" w:eastAsia="Times New Roman" w:hAnsi="Times New Roman" w:cs="Times New Roman"/>
          <w:sz w:val="24"/>
          <w:szCs w:val="24"/>
          <w:lang w:eastAsia="ru-RU"/>
        </w:rPr>
      </w:pPr>
    </w:p>
    <w:p w:rsidR="00CD73BC" w:rsidRPr="00CD73BC" w:rsidRDefault="00E87504" w:rsidP="00CD73BC">
      <w:pPr>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Москва, 201</w:t>
      </w:r>
      <w:r w:rsidR="00250602">
        <w:rPr>
          <w:rFonts w:ascii="Times New Roman" w:eastAsia="Times New Roman" w:hAnsi="Times New Roman" w:cs="Times New Roman"/>
          <w:b/>
          <w:sz w:val="20"/>
          <w:szCs w:val="20"/>
          <w:lang w:eastAsia="ru-RU"/>
        </w:rPr>
        <w:t>8</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br w:type="page"/>
      </w:r>
    </w:p>
    <w:p w:rsid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lastRenderedPageBreak/>
        <w:t>СОДЕРЖАНИЕ:</w:t>
      </w: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P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E84FD0" w:rsidTr="00E84FD0">
        <w:tc>
          <w:tcPr>
            <w:tcW w:w="9322" w:type="dxa"/>
          </w:tcPr>
          <w:p w:rsid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 ОБЩИЕ СВЕДЕНИЯ ОБ АКЦИОНЕРНОМ ОБЩЕСТВЕ</w:t>
            </w:r>
          </w:p>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w:t>
            </w:r>
          </w:p>
        </w:tc>
      </w:tr>
      <w:tr w:rsidR="00E84FD0" w:rsidTr="00E84FD0">
        <w:tc>
          <w:tcPr>
            <w:tcW w:w="9322" w:type="dxa"/>
          </w:tcPr>
          <w:p w:rsid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2. СВЕДЕНИЯ О ПОЛОЖЕНИИ АКЦИОНЕРНОГО ОБЩЕСТВА В ОТРАСЛИ</w:t>
            </w:r>
          </w:p>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4</w:t>
            </w: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3. ПРИОРИТЕТНЫЕ НАПРАВЛЕНИЯ ДЕЯТЕЛЬНОСТИ АКЦИОНЕРНОГО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6</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4. ОТЧЕТ СОВЕТА ДИРЕКТОРОВ АКЦИОНЕРНОГО ОБЩЕСТВА О РЕЗУЛЬТАТАХ РАЗВИТИЯ ОБЩЕСТВА ПО ПРИОРИТЕТНЫМ НАПРАВЛЕНИЯМ ЕГО ДЕЯТЕЛЬНОСТИ</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7</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5. ИНФОРМАЦИЯ ОБ ОБЪЕМЕ КАЖДОГО ИСПОЛЬЗОВАННОГО В ОТЧЕТНОМ ГОДУ ВИДА ЭНЕРГЕТИЧЕСКИХ РЕСУРСОВ</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11</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6. ПЕРСПЕКТИВЫ РАЗВИТИЯ АКЦИОНЕРНОГО ОБЩЕСТВА</w:t>
            </w:r>
            <w:r w:rsidRPr="00E84FD0">
              <w:rPr>
                <w:rFonts w:ascii="Times New Roman" w:hAnsi="Times New Roman"/>
                <w:sz w:val="21"/>
                <w:szCs w:val="21"/>
              </w:rPr>
              <w:tab/>
              <w:t xml:space="preserve">   </w:t>
            </w:r>
          </w:p>
        </w:tc>
        <w:tc>
          <w:tcPr>
            <w:tcW w:w="532" w:type="dxa"/>
          </w:tcPr>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11</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7. ОПИСАНИЕ ОСНОВНЫХ ФАКТОРОВ РИСКА, СВЯЗАННЫХ С ДЕЯТЕЛЬНОСТЬЮ АКЦИОНЕРНОГО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w:t>
            </w:r>
            <w:r w:rsidR="00420393">
              <w:rPr>
                <w:rFonts w:ascii="Times New Roman" w:hAnsi="Times New Roman"/>
                <w:b/>
                <w:sz w:val="21"/>
                <w:szCs w:val="21"/>
              </w:rPr>
              <w:t>1</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 xml:space="preserve">РАЗДЕЛ 8. ОТЧЁТ О ВЫПЛАТЕ </w:t>
            </w:r>
            <w:proofErr w:type="gramStart"/>
            <w:r w:rsidRPr="00E84FD0">
              <w:rPr>
                <w:rFonts w:ascii="Times New Roman" w:hAnsi="Times New Roman"/>
                <w:sz w:val="21"/>
                <w:szCs w:val="21"/>
              </w:rPr>
              <w:t>ОБЪЯВЛЕННЫХ</w:t>
            </w:r>
            <w:proofErr w:type="gramEnd"/>
            <w:r w:rsidRPr="00E84FD0">
              <w:rPr>
                <w:rFonts w:ascii="Times New Roman" w:hAnsi="Times New Roman"/>
                <w:sz w:val="21"/>
                <w:szCs w:val="21"/>
              </w:rPr>
              <w:t xml:space="preserve"> (НАЧИСЛЕННЫХ)</w:t>
            </w:r>
          </w:p>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ДИВИДЕНДОВ ПО АКЦИЯМ АКЦИОНЕРНОГО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w:t>
            </w:r>
            <w:r w:rsidR="00420393">
              <w:rPr>
                <w:rFonts w:ascii="Times New Roman" w:hAnsi="Times New Roman"/>
                <w:b/>
                <w:sz w:val="21"/>
                <w:szCs w:val="21"/>
              </w:rPr>
              <w:t>4</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9. ПЕРЕЧЕНЬ СОВЕРШЕННЫХ АКЦИОНЕРНЫМ ОБЩЕСТВОМ СДЕЛОК, ПРИЗНАВАЕМЫХ КРУПНЫМИ, А ТАКЖЕ ИНЫХ СДЕЛОК, НА СОВЕРШЕНИЕ КОТОРЫХ В СООТВЕТСТВИИ С УСТАВОМ ОБЩЕСТВА РАСПРОСТРАНЯЕТСЯ ПОРЯДОК ОДОБРЕНИЯ КРУПНЫХ СДЕЛОК</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14</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10. ПЕРЕЧЕНЬ СОВЕРШЕННЫХ АКЦИОНЕРНЫХ ОБЩЕСТВОМ СДЕЛОК, ПРИЗНАВАЕМЫХ СДЕЛКАМИ, В СОВЕРШЕНИИ КОТОРЫХ ИМЕЕТСЯ ЗАИНТЕРЕСОВАННОСТЬ</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17</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11. СВЕДЕНИЯ О СОСТАВЕ И ЧЛЕНАХ СОВЕТА ДИРЕКТОРОВ ОБЩЕСТВА</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2</w:t>
            </w:r>
            <w:r w:rsidR="00420393">
              <w:rPr>
                <w:rFonts w:ascii="Times New Roman" w:hAnsi="Times New Roman"/>
                <w:b/>
                <w:sz w:val="21"/>
                <w:szCs w:val="21"/>
              </w:rPr>
              <w:t>7</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12. СВЕДЕНИЯ ОБ ИСПОЛНИТЕЛЬНЫХ ОРГАНАХ ОБЩЕСТВА</w:t>
            </w:r>
          </w:p>
        </w:tc>
        <w:tc>
          <w:tcPr>
            <w:tcW w:w="532" w:type="dxa"/>
          </w:tcPr>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32</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13. ОСНОВНЫЕ ПОЛОЖЕНИЯ ПОЛИТИКИ АКЦИОНЕРНОГО ОБЩЕСТВА В ОБЛАСТИ ВОЗНАГРАЖДЕНИЙ И (ИЛИ) КОМПЕНСАЦИИ РАСХОДОВ</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33</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14. ОТЧЕТ О СОБЛЮДЕНИИ ПРИНЦИПОВ И РЕКОМЕНДАЦИЙ КОДЕКСА КОРПОРАТИВНОГО УПРАВЛЕНИЯ</w:t>
            </w:r>
          </w:p>
        </w:tc>
        <w:tc>
          <w:tcPr>
            <w:tcW w:w="532" w:type="dxa"/>
          </w:tcPr>
          <w:p w:rsidR="00E84FD0" w:rsidRDefault="00E84FD0" w:rsidP="00E84FD0">
            <w:pPr>
              <w:autoSpaceDE w:val="0"/>
              <w:autoSpaceDN w:val="0"/>
              <w:adjustRightInd w:val="0"/>
              <w:spacing w:after="480"/>
              <w:contextualSpacing/>
              <w:outlineLvl w:val="1"/>
              <w:rPr>
                <w:rFonts w:ascii="Times New Roman" w:hAnsi="Times New Roman"/>
                <w:b/>
                <w:sz w:val="21"/>
                <w:szCs w:val="21"/>
              </w:rPr>
            </w:pPr>
          </w:p>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33</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r w:rsidR="00E84FD0" w:rsidTr="00E84FD0">
        <w:tc>
          <w:tcPr>
            <w:tcW w:w="9322" w:type="dxa"/>
          </w:tcPr>
          <w:p w:rsidR="00E84FD0" w:rsidRPr="00E84FD0" w:rsidRDefault="00E84FD0" w:rsidP="00E84FD0">
            <w:pPr>
              <w:autoSpaceDE w:val="0"/>
              <w:autoSpaceDN w:val="0"/>
              <w:adjustRightInd w:val="0"/>
              <w:spacing w:after="480"/>
              <w:contextualSpacing/>
              <w:outlineLvl w:val="1"/>
              <w:rPr>
                <w:rFonts w:ascii="Times New Roman" w:hAnsi="Times New Roman"/>
                <w:sz w:val="21"/>
                <w:szCs w:val="21"/>
              </w:rPr>
            </w:pPr>
            <w:r w:rsidRPr="00E84FD0">
              <w:rPr>
                <w:rFonts w:ascii="Times New Roman" w:hAnsi="Times New Roman"/>
                <w:sz w:val="21"/>
                <w:szCs w:val="21"/>
              </w:rPr>
              <w:t>РАЗДЕЛ 15. СВЕДЕНИЯ ОБ АУДИТОРАХ ОБЩЕСТВА</w:t>
            </w:r>
          </w:p>
        </w:tc>
        <w:tc>
          <w:tcPr>
            <w:tcW w:w="532" w:type="dxa"/>
          </w:tcPr>
          <w:p w:rsidR="00E84FD0" w:rsidRDefault="00420393" w:rsidP="00E84FD0">
            <w:pPr>
              <w:autoSpaceDE w:val="0"/>
              <w:autoSpaceDN w:val="0"/>
              <w:adjustRightInd w:val="0"/>
              <w:spacing w:after="480"/>
              <w:contextualSpacing/>
              <w:outlineLvl w:val="1"/>
              <w:rPr>
                <w:rFonts w:ascii="Times New Roman" w:hAnsi="Times New Roman"/>
                <w:b/>
                <w:sz w:val="21"/>
                <w:szCs w:val="21"/>
              </w:rPr>
            </w:pPr>
            <w:r>
              <w:rPr>
                <w:rFonts w:ascii="Times New Roman" w:hAnsi="Times New Roman"/>
                <w:b/>
                <w:sz w:val="21"/>
                <w:szCs w:val="21"/>
              </w:rPr>
              <w:t>51</w:t>
            </w:r>
          </w:p>
          <w:p w:rsidR="00E84FD0" w:rsidRDefault="00E84FD0" w:rsidP="00E84FD0">
            <w:pPr>
              <w:autoSpaceDE w:val="0"/>
              <w:autoSpaceDN w:val="0"/>
              <w:adjustRightInd w:val="0"/>
              <w:spacing w:after="480"/>
              <w:contextualSpacing/>
              <w:outlineLvl w:val="1"/>
              <w:rPr>
                <w:rFonts w:ascii="Times New Roman" w:hAnsi="Times New Roman"/>
                <w:b/>
                <w:sz w:val="21"/>
                <w:szCs w:val="21"/>
              </w:rPr>
            </w:pPr>
          </w:p>
        </w:tc>
      </w:tr>
    </w:tbl>
    <w:p w:rsidR="00E84FD0" w:rsidRP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E84FD0" w:rsidRDefault="00E84FD0" w:rsidP="00E84FD0">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p>
    <w:p w:rsidR="00CD73BC" w:rsidRPr="00CD73BC" w:rsidRDefault="00CD73BC" w:rsidP="00CD73BC">
      <w:pPr>
        <w:autoSpaceDE w:val="0"/>
        <w:autoSpaceDN w:val="0"/>
        <w:adjustRightInd w:val="0"/>
        <w:spacing w:after="480" w:line="240" w:lineRule="auto"/>
        <w:contextualSpacing/>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br w:type="page"/>
      </w:r>
      <w:r w:rsidRPr="00CD73BC">
        <w:rPr>
          <w:rFonts w:ascii="Times New Roman" w:eastAsia="Times New Roman" w:hAnsi="Times New Roman" w:cs="Times New Roman"/>
          <w:b/>
          <w:sz w:val="21"/>
          <w:szCs w:val="21"/>
          <w:lang w:eastAsia="ru-RU"/>
        </w:rPr>
        <w:lastRenderedPageBreak/>
        <w:t>РАЗДЕЛ 1. ОБЩИЕ СВЕДЕНИЯ ОБ АКЦИОНЕРНОМ ОБЩЕСТВЕ</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3"/>
        </w:numPr>
        <w:autoSpaceDE w:val="0"/>
        <w:autoSpaceDN w:val="0"/>
        <w:adjustRightInd w:val="0"/>
        <w:spacing w:after="0" w:line="240" w:lineRule="auto"/>
        <w:ind w:left="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1.1. Полное наименование открытого акционерного общества: </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Публичное акционерное общество «РОСИНТЕР РЕСТОРАНТС ХОЛДИНГ»</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1.2. Номер и дата выдачи свидетельства о государственной регистрации: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ОГРН 1047796362305 от 24 мая 2004 года, серия 77 № 006573618</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1.3. Субъект Российской Федерации:</w:t>
      </w:r>
      <w:r w:rsidRPr="00CD73BC">
        <w:rPr>
          <w:rFonts w:ascii="Times New Roman" w:eastAsia="Times New Roman" w:hAnsi="Times New Roman" w:cs="Times New Roman"/>
          <w:sz w:val="21"/>
          <w:szCs w:val="21"/>
          <w:lang w:eastAsia="ru-RU"/>
        </w:rPr>
        <w:t xml:space="preserve">  город Москва</w:t>
      </w:r>
    </w:p>
    <w:p w:rsidR="00CD73BC" w:rsidRPr="00CD73BC" w:rsidRDefault="00CD73BC"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1.4. Юридический адрес: </w:t>
      </w:r>
    </w:p>
    <w:p w:rsidR="00CD73BC" w:rsidRPr="00CD73BC" w:rsidRDefault="00CD73BC" w:rsidP="00CD73BC">
      <w:pPr>
        <w:autoSpaceDE w:val="0"/>
        <w:autoSpaceDN w:val="0"/>
        <w:adjustRightInd w:val="0"/>
        <w:spacing w:after="0" w:line="240" w:lineRule="auto"/>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Российская Федерация, 111024,  город Москва, ул. </w:t>
      </w:r>
      <w:proofErr w:type="spellStart"/>
      <w:r w:rsidRPr="00CD73BC">
        <w:rPr>
          <w:rFonts w:ascii="Times New Roman" w:eastAsia="Times New Roman" w:hAnsi="Times New Roman" w:cs="Times New Roman"/>
          <w:sz w:val="21"/>
          <w:szCs w:val="21"/>
          <w:lang w:eastAsia="ru-RU"/>
        </w:rPr>
        <w:t>Душинская</w:t>
      </w:r>
      <w:proofErr w:type="spellEnd"/>
      <w:r w:rsidRPr="00CD73BC">
        <w:rPr>
          <w:rFonts w:ascii="Times New Roman" w:eastAsia="Times New Roman" w:hAnsi="Times New Roman" w:cs="Times New Roman"/>
          <w:sz w:val="21"/>
          <w:szCs w:val="21"/>
          <w:lang w:eastAsia="ru-RU"/>
        </w:rPr>
        <w:t>, д. 7, стр.1</w:t>
      </w:r>
    </w:p>
    <w:p w:rsidR="00CD73BC" w:rsidRPr="00CD73BC" w:rsidRDefault="00CD73BC" w:rsidP="00CD73BC">
      <w:pPr>
        <w:autoSpaceDE w:val="0"/>
        <w:autoSpaceDN w:val="0"/>
        <w:adjustRightInd w:val="0"/>
        <w:spacing w:after="0" w:line="240" w:lineRule="auto"/>
        <w:ind w:firstLine="360"/>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1.5. Почтовый адрес: </w:t>
      </w:r>
    </w:p>
    <w:p w:rsidR="00CD73BC" w:rsidRPr="00CD73BC" w:rsidRDefault="00CD73BC" w:rsidP="00CD73BC">
      <w:pPr>
        <w:autoSpaceDE w:val="0"/>
        <w:autoSpaceDN w:val="0"/>
        <w:adjustRightInd w:val="0"/>
        <w:spacing w:after="0" w:line="240" w:lineRule="auto"/>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       Российская Федерация, 111024,  город Москва, ул. </w:t>
      </w:r>
      <w:proofErr w:type="spellStart"/>
      <w:r w:rsidRPr="00CD73BC">
        <w:rPr>
          <w:rFonts w:ascii="Times New Roman" w:eastAsia="Times New Roman" w:hAnsi="Times New Roman" w:cs="Times New Roman"/>
          <w:sz w:val="21"/>
          <w:szCs w:val="21"/>
          <w:lang w:eastAsia="ru-RU"/>
        </w:rPr>
        <w:t>Душинская</w:t>
      </w:r>
      <w:proofErr w:type="spellEnd"/>
      <w:r w:rsidRPr="00CD73BC">
        <w:rPr>
          <w:rFonts w:ascii="Times New Roman" w:eastAsia="Times New Roman" w:hAnsi="Times New Roman" w:cs="Times New Roman"/>
          <w:sz w:val="21"/>
          <w:szCs w:val="21"/>
          <w:lang w:eastAsia="ru-RU"/>
        </w:rPr>
        <w:t>, д. 7, стр.1</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1.6. Контактный телефон:</w:t>
      </w:r>
      <w:r w:rsidRPr="00CD73BC">
        <w:rPr>
          <w:rFonts w:ascii="Times New Roman" w:eastAsia="Times New Roman" w:hAnsi="Times New Roman" w:cs="Times New Roman"/>
          <w:sz w:val="21"/>
          <w:szCs w:val="21"/>
          <w:lang w:eastAsia="ru-RU"/>
        </w:rPr>
        <w:t xml:space="preserve">              </w:t>
      </w:r>
      <w:r w:rsidR="00250602">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sz w:val="21"/>
          <w:szCs w:val="21"/>
          <w:lang w:eastAsia="ru-RU"/>
        </w:rPr>
        <w:t xml:space="preserve">               </w:t>
      </w:r>
      <w:r w:rsidR="00250602">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sz w:val="21"/>
          <w:szCs w:val="21"/>
          <w:lang w:eastAsia="ru-RU"/>
        </w:rPr>
        <w:t xml:space="preserve">               (495) 788-44-88 </w:t>
      </w:r>
    </w:p>
    <w:p w:rsidR="00CD73BC" w:rsidRPr="00CD73BC" w:rsidRDefault="00CD73BC" w:rsidP="00CD73BC">
      <w:pPr>
        <w:autoSpaceDE w:val="0"/>
        <w:autoSpaceDN w:val="0"/>
        <w:adjustRightInd w:val="0"/>
        <w:spacing w:after="0" w:line="240" w:lineRule="auto"/>
        <w:ind w:left="360" w:hanging="360"/>
        <w:contextualSpacing/>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 xml:space="preserve">1.7. Факс: </w:t>
      </w:r>
      <w:r w:rsidRPr="00CD73BC">
        <w:rPr>
          <w:rFonts w:ascii="Times New Roman" w:eastAsia="Times New Roman" w:hAnsi="Times New Roman" w:cs="Times New Roman"/>
          <w:sz w:val="21"/>
          <w:szCs w:val="21"/>
          <w:lang w:eastAsia="ru-RU"/>
        </w:rPr>
        <w:t xml:space="preserve">                                                                   (495) 956-47-05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1.8. Адрес электронной почты:</w:t>
      </w:r>
      <w:r w:rsidRPr="00CD73BC">
        <w:rPr>
          <w:rFonts w:ascii="Times New Roman" w:eastAsia="Times New Roman" w:hAnsi="Times New Roman" w:cs="Times New Roman"/>
          <w:sz w:val="21"/>
          <w:szCs w:val="21"/>
          <w:lang w:eastAsia="ru-RU"/>
        </w:rPr>
        <w:t xml:space="preserve">                                    </w:t>
      </w:r>
      <w:hyperlink r:id="rId9" w:history="1">
        <w:r w:rsidRPr="00CD73BC">
          <w:rPr>
            <w:rFonts w:ascii="Times New Roman" w:eastAsia="Times New Roman" w:hAnsi="Times New Roman" w:cs="Times New Roman"/>
            <w:color w:val="0000FF"/>
            <w:sz w:val="21"/>
            <w:szCs w:val="21"/>
            <w:u w:val="single"/>
            <w:lang w:val="en-US" w:eastAsia="ru-RU"/>
          </w:rPr>
          <w:t>info</w:t>
        </w:r>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rosinter</w:t>
        </w:r>
        <w:proofErr w:type="spellEnd"/>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ru</w:t>
        </w:r>
        <w:proofErr w:type="spellEnd"/>
      </w:hyperlink>
      <w:r w:rsidRPr="00CD73BC">
        <w:rPr>
          <w:rFonts w:ascii="Times New Roman" w:eastAsia="Times New Roman" w:hAnsi="Times New Roman" w:cs="Times New Roman"/>
          <w:sz w:val="21"/>
          <w:szCs w:val="21"/>
          <w:lang w:eastAsia="ru-RU"/>
        </w:rPr>
        <w:t xml:space="preserve"> </w:t>
      </w: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1.9. Адрес в сети Интернет:</w:t>
      </w:r>
      <w:r w:rsidRPr="00CD73BC">
        <w:rPr>
          <w:rFonts w:ascii="Times New Roman" w:eastAsia="Times New Roman" w:hAnsi="Times New Roman" w:cs="Times New Roman"/>
          <w:sz w:val="21"/>
          <w:szCs w:val="21"/>
          <w:lang w:eastAsia="ru-RU"/>
        </w:rPr>
        <w:t xml:space="preserve">                                          </w:t>
      </w:r>
      <w:hyperlink r:id="rId10" w:history="1">
        <w:r w:rsidRPr="00CD73BC">
          <w:rPr>
            <w:rFonts w:ascii="Times New Roman" w:eastAsia="Times New Roman" w:hAnsi="Times New Roman" w:cs="Times New Roman"/>
            <w:color w:val="0000FF"/>
            <w:sz w:val="21"/>
            <w:szCs w:val="21"/>
            <w:u w:val="single"/>
            <w:lang w:val="en-US" w:eastAsia="ru-RU"/>
          </w:rPr>
          <w:t>www</w:t>
        </w:r>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rosinter</w:t>
        </w:r>
        <w:proofErr w:type="spellEnd"/>
        <w:r w:rsidRPr="00CD73BC">
          <w:rPr>
            <w:rFonts w:ascii="Times New Roman" w:eastAsia="Times New Roman" w:hAnsi="Times New Roman" w:cs="Times New Roman"/>
            <w:color w:val="0000FF"/>
            <w:sz w:val="21"/>
            <w:szCs w:val="21"/>
            <w:u w:val="single"/>
            <w:lang w:eastAsia="ru-RU"/>
          </w:rPr>
          <w:t>.</w:t>
        </w:r>
        <w:proofErr w:type="spellStart"/>
        <w:r w:rsidRPr="00CD73BC">
          <w:rPr>
            <w:rFonts w:ascii="Times New Roman" w:eastAsia="Times New Roman" w:hAnsi="Times New Roman" w:cs="Times New Roman"/>
            <w:color w:val="0000FF"/>
            <w:sz w:val="21"/>
            <w:szCs w:val="21"/>
            <w:u w:val="single"/>
            <w:lang w:val="en-US" w:eastAsia="ru-RU"/>
          </w:rPr>
          <w:t>ru</w:t>
        </w:r>
        <w:proofErr w:type="spellEnd"/>
      </w:hyperlink>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1.10. Основной вид деятельности:</w:t>
      </w:r>
    </w:p>
    <w:p w:rsidR="00CD73BC" w:rsidRDefault="00CD73BC" w:rsidP="00F67574">
      <w:pPr>
        <w:spacing w:after="0" w:line="240" w:lineRule="auto"/>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rsidR="00F67574" w:rsidRPr="00CD73BC" w:rsidRDefault="00F67574" w:rsidP="00F67574">
      <w:pPr>
        <w:spacing w:after="0" w:line="240" w:lineRule="auto"/>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ind w:left="360" w:hanging="360"/>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1.11. Полное наименование и адрес реестродержателя: </w:t>
      </w:r>
    </w:p>
    <w:p w:rsidR="00CD73BC" w:rsidRPr="003F69C3" w:rsidRDefault="003929DD" w:rsidP="00CD73BC">
      <w:pPr>
        <w:autoSpaceDE w:val="0"/>
        <w:autoSpaceDN w:val="0"/>
        <w:adjustRightInd w:val="0"/>
        <w:spacing w:after="0" w:line="240" w:lineRule="auto"/>
        <w:ind w:left="540"/>
        <w:contextualSpacing/>
        <w:jc w:val="both"/>
        <w:rPr>
          <w:rFonts w:ascii="Times New Roman" w:eastAsia="Times New Roman" w:hAnsi="Times New Roman" w:cs="Times New Roman"/>
          <w:sz w:val="21"/>
          <w:szCs w:val="21"/>
          <w:lang w:eastAsia="ru-RU"/>
        </w:rPr>
      </w:pPr>
      <w:r w:rsidRPr="003F69C3">
        <w:rPr>
          <w:rFonts w:ascii="Times New Roman" w:eastAsia="Times New Roman" w:hAnsi="Times New Roman" w:cs="Times New Roman"/>
          <w:sz w:val="21"/>
          <w:szCs w:val="21"/>
          <w:lang w:eastAsia="ru-RU"/>
        </w:rPr>
        <w:t>Закрытое а</w:t>
      </w:r>
      <w:r w:rsidR="00CD73BC" w:rsidRPr="003F69C3">
        <w:rPr>
          <w:rFonts w:ascii="Times New Roman" w:eastAsia="Times New Roman" w:hAnsi="Times New Roman" w:cs="Times New Roman"/>
          <w:sz w:val="21"/>
          <w:szCs w:val="21"/>
          <w:lang w:eastAsia="ru-RU"/>
        </w:rPr>
        <w:t>кционерное общество «РДЦ ПАРИТЕТ»,</w:t>
      </w:r>
    </w:p>
    <w:p w:rsidR="00CD73BC" w:rsidRDefault="00CD73BC"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 xml:space="preserve">115114, г. Москва, 2-ой </w:t>
      </w:r>
      <w:proofErr w:type="spellStart"/>
      <w:r w:rsidRPr="00CD73BC">
        <w:rPr>
          <w:rFonts w:ascii="Times New Roman" w:eastAsia="Times New Roman" w:hAnsi="Times New Roman" w:cs="Times New Roman"/>
          <w:sz w:val="21"/>
          <w:szCs w:val="21"/>
          <w:lang w:eastAsia="ru-RU"/>
        </w:rPr>
        <w:t>Кожевнический</w:t>
      </w:r>
      <w:proofErr w:type="spellEnd"/>
      <w:r w:rsidRPr="00CD73BC">
        <w:rPr>
          <w:rFonts w:ascii="Times New Roman" w:eastAsia="Times New Roman" w:hAnsi="Times New Roman" w:cs="Times New Roman"/>
          <w:sz w:val="21"/>
          <w:szCs w:val="21"/>
          <w:lang w:eastAsia="ru-RU"/>
        </w:rPr>
        <w:t xml:space="preserve"> переулок, д. </w:t>
      </w:r>
      <w:r w:rsidR="00250602">
        <w:rPr>
          <w:rFonts w:ascii="Times New Roman" w:eastAsia="Times New Roman" w:hAnsi="Times New Roman" w:cs="Times New Roman"/>
          <w:sz w:val="21"/>
          <w:szCs w:val="21"/>
          <w:lang w:eastAsia="ru-RU"/>
        </w:rPr>
        <w:t>1</w:t>
      </w:r>
      <w:r w:rsidRPr="00CD73BC">
        <w:rPr>
          <w:rFonts w:ascii="Times New Roman" w:eastAsia="Times New Roman" w:hAnsi="Times New Roman" w:cs="Times New Roman"/>
          <w:sz w:val="21"/>
          <w:szCs w:val="21"/>
          <w:lang w:eastAsia="ru-RU"/>
        </w:rPr>
        <w:t>2, стр.2</w:t>
      </w:r>
      <w:r w:rsidR="00250602">
        <w:rPr>
          <w:rFonts w:ascii="Times New Roman" w:eastAsia="Times New Roman" w:hAnsi="Times New Roman" w:cs="Times New Roman"/>
          <w:sz w:val="21"/>
          <w:szCs w:val="21"/>
          <w:lang w:eastAsia="ru-RU"/>
        </w:rPr>
        <w:t xml:space="preserve">, </w:t>
      </w:r>
    </w:p>
    <w:p w:rsidR="00250602" w:rsidRPr="00CD73BC" w:rsidRDefault="00250602"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r w:rsidRPr="00250602">
        <w:rPr>
          <w:rFonts w:ascii="Times New Roman" w:eastAsia="Times New Roman" w:hAnsi="Times New Roman" w:cs="Times New Roman"/>
          <w:sz w:val="21"/>
          <w:szCs w:val="21"/>
          <w:lang w:eastAsia="ru-RU"/>
        </w:rPr>
        <w:t>Лицензия на осуществление деятельности по ведению реестра № 10-000-1-00294 от 16.01.200</w:t>
      </w:r>
      <w:r>
        <w:rPr>
          <w:rFonts w:ascii="Times New Roman" w:eastAsia="Times New Roman" w:hAnsi="Times New Roman" w:cs="Times New Roman"/>
          <w:sz w:val="21"/>
          <w:szCs w:val="21"/>
          <w:lang w:eastAsia="ru-RU"/>
        </w:rPr>
        <w:t>4</w:t>
      </w:r>
    </w:p>
    <w:p w:rsidR="00CD73BC" w:rsidRPr="00CD73BC" w:rsidRDefault="00CD73BC" w:rsidP="00CD73BC">
      <w:pPr>
        <w:autoSpaceDE w:val="0"/>
        <w:autoSpaceDN w:val="0"/>
        <w:adjustRightInd w:val="0"/>
        <w:spacing w:after="0" w:line="240" w:lineRule="auto"/>
        <w:ind w:left="540"/>
        <w:contextualSpacing/>
        <w:jc w:val="both"/>
        <w:outlineLvl w:val="0"/>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1.12. Размер уставного капитала (рублей):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2 767 015 179,80</w:t>
      </w:r>
    </w:p>
    <w:p w:rsidR="00CD73BC" w:rsidRPr="00CD73BC" w:rsidRDefault="00CD73BC" w:rsidP="00CD73BC">
      <w:pPr>
        <w:autoSpaceDE w:val="0"/>
        <w:autoSpaceDN w:val="0"/>
        <w:adjustRightInd w:val="0"/>
        <w:spacing w:after="0" w:line="240" w:lineRule="auto"/>
        <w:contextualSpacing/>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1.13. Общее количество акций: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16 305 334</w:t>
      </w:r>
      <w:r w:rsidRPr="00CD73BC">
        <w:rPr>
          <w:rFonts w:ascii="Times New Roman" w:eastAsia="Times New Roman" w:hAnsi="Times New Roman" w:cs="Times New Roman"/>
          <w:sz w:val="21"/>
          <w:szCs w:val="21"/>
          <w:lang w:eastAsia="ru-RU"/>
        </w:rPr>
        <w:t xml:space="preserve"> штук </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CD73BC" w:rsidRDefault="00CD73BC" w:rsidP="00CD73BC">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1"/>
          <w:szCs w:val="21"/>
          <w:highlight w:val="yellow"/>
          <w:lang w:eastAsia="ru-RU"/>
        </w:rPr>
      </w:pPr>
      <w:r w:rsidRPr="00CD73BC">
        <w:rPr>
          <w:rFonts w:ascii="Times New Roman" w:eastAsia="Times New Roman" w:hAnsi="Times New Roman" w:cs="Times New Roman"/>
          <w:b/>
          <w:sz w:val="21"/>
          <w:szCs w:val="21"/>
          <w:lang w:eastAsia="ru-RU"/>
        </w:rPr>
        <w:t>1.14. Количество обыкновенных акций: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16 305 334</w:t>
      </w:r>
      <w:r w:rsidRPr="00CD73BC">
        <w:rPr>
          <w:rFonts w:ascii="Times New Roman" w:eastAsia="Times New Roman" w:hAnsi="Times New Roman" w:cs="Times New Roman"/>
          <w:sz w:val="21"/>
          <w:szCs w:val="21"/>
          <w:lang w:eastAsia="ru-RU"/>
        </w:rPr>
        <w:t xml:space="preserve"> штук</w:t>
      </w:r>
    </w:p>
    <w:p w:rsidR="00CD73BC" w:rsidRPr="00CD73BC" w:rsidRDefault="00CD73BC" w:rsidP="00CD73BC">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1"/>
          <w:szCs w:val="21"/>
          <w:highlight w:val="yellow"/>
          <w:lang w:eastAsia="ru-RU"/>
        </w:rPr>
      </w:pP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1.15. Номинальная стоимость обыкновенных акций (рублей):</w:t>
      </w:r>
      <w:r w:rsidRPr="00CD73BC">
        <w:rPr>
          <w:rFonts w:ascii="Times New Roman" w:eastAsia="Times New Roman" w:hAnsi="Times New Roman" w:cs="Times New Roman"/>
          <w:sz w:val="21"/>
          <w:szCs w:val="21"/>
          <w:lang w:eastAsia="ru-RU"/>
        </w:rPr>
        <w:t xml:space="preserve"> </w:t>
      </w:r>
      <w:r w:rsidRPr="00CD73BC">
        <w:rPr>
          <w:rFonts w:ascii="Times New Roman" w:eastAsia="Times New Roman" w:hAnsi="Times New Roman" w:cs="Times New Roman"/>
          <w:bCs/>
          <w:sz w:val="21"/>
          <w:szCs w:val="21"/>
          <w:lang w:eastAsia="ru-RU"/>
        </w:rPr>
        <w:t>169,7</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 xml:space="preserve">1.16. Государственный регистрационный номер выпуска обыкновенных акций и дата государственной регистрации: </w:t>
      </w:r>
    </w:p>
    <w:p w:rsidR="00CD73BC" w:rsidRPr="00CD73BC" w:rsidRDefault="00CD73BC" w:rsidP="00CD73BC">
      <w:pPr>
        <w:tabs>
          <w:tab w:val="center" w:pos="5024"/>
        </w:tabs>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1"/>
          <w:szCs w:val="21"/>
          <w:lang w:eastAsia="ru-RU"/>
        </w:rPr>
      </w:pPr>
      <w:r w:rsidRPr="00CD73BC">
        <w:rPr>
          <w:rFonts w:ascii="Times New Roman" w:eastAsia="Times New Roman" w:hAnsi="Times New Roman" w:cs="Times New Roman"/>
          <w:sz w:val="21"/>
          <w:szCs w:val="21"/>
          <w:lang w:eastAsia="ru-RU"/>
        </w:rPr>
        <w:t>1-02-55033-Е от 26 декабря 2006 года</w:t>
      </w:r>
      <w:r w:rsidRPr="00CD73BC">
        <w:rPr>
          <w:rFonts w:ascii="Times New Roman" w:eastAsia="Times New Roman" w:hAnsi="Times New Roman" w:cs="Times New Roman"/>
          <w:sz w:val="21"/>
          <w:szCs w:val="21"/>
          <w:lang w:eastAsia="ru-RU"/>
        </w:rPr>
        <w:tab/>
      </w:r>
    </w:p>
    <w:p w:rsidR="00CD73BC" w:rsidRPr="00CD73BC" w:rsidRDefault="00CD73BC" w:rsidP="00CD73BC">
      <w:pPr>
        <w:tabs>
          <w:tab w:val="center" w:pos="5024"/>
        </w:tabs>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1"/>
          <w:szCs w:val="21"/>
          <w:lang w:eastAsia="ru-RU"/>
        </w:rPr>
      </w:pP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D73BC">
        <w:rPr>
          <w:rFonts w:ascii="Times New Roman" w:eastAsia="Times New Roman" w:hAnsi="Times New Roman" w:cs="Times New Roman"/>
          <w:b/>
          <w:sz w:val="21"/>
          <w:szCs w:val="21"/>
          <w:lang w:eastAsia="ru-RU"/>
        </w:rPr>
        <w:t>1.17. Количество привилегированных акций:</w:t>
      </w:r>
      <w:r w:rsidRPr="00CD73BC">
        <w:rPr>
          <w:rFonts w:ascii="Times New Roman" w:eastAsia="Times New Roman" w:hAnsi="Times New Roman" w:cs="Times New Roman"/>
          <w:sz w:val="21"/>
          <w:szCs w:val="21"/>
          <w:lang w:eastAsia="ru-RU"/>
        </w:rPr>
        <w:t xml:space="preserve"> </w:t>
      </w:r>
      <w:r w:rsidR="00250602">
        <w:rPr>
          <w:rFonts w:ascii="Times New Roman" w:eastAsia="Times New Roman" w:hAnsi="Times New Roman" w:cs="Times New Roman"/>
          <w:sz w:val="21"/>
          <w:szCs w:val="21"/>
          <w:lang w:eastAsia="ru-RU"/>
        </w:rPr>
        <w:t>отсутс</w:t>
      </w:r>
      <w:r w:rsidR="00F67574">
        <w:rPr>
          <w:rFonts w:ascii="Times New Roman" w:eastAsia="Times New Roman" w:hAnsi="Times New Roman" w:cs="Times New Roman"/>
          <w:sz w:val="21"/>
          <w:szCs w:val="21"/>
          <w:lang w:eastAsia="ru-RU"/>
        </w:rPr>
        <w:t>т</w:t>
      </w:r>
      <w:r w:rsidR="00250602">
        <w:rPr>
          <w:rFonts w:ascii="Times New Roman" w:eastAsia="Times New Roman" w:hAnsi="Times New Roman" w:cs="Times New Roman"/>
          <w:sz w:val="21"/>
          <w:szCs w:val="21"/>
          <w:lang w:eastAsia="ru-RU"/>
        </w:rPr>
        <w:t>ву</w:t>
      </w:r>
      <w:r w:rsidR="00F67574">
        <w:rPr>
          <w:rFonts w:ascii="Times New Roman" w:eastAsia="Times New Roman" w:hAnsi="Times New Roman" w:cs="Times New Roman"/>
          <w:sz w:val="21"/>
          <w:szCs w:val="21"/>
          <w:lang w:eastAsia="ru-RU"/>
        </w:rPr>
        <w:t>ю</w:t>
      </w:r>
      <w:r w:rsidR="00250602">
        <w:rPr>
          <w:rFonts w:ascii="Times New Roman" w:eastAsia="Times New Roman" w:hAnsi="Times New Roman" w:cs="Times New Roman"/>
          <w:sz w:val="21"/>
          <w:szCs w:val="21"/>
          <w:lang w:eastAsia="ru-RU"/>
        </w:rPr>
        <w:t>т</w:t>
      </w:r>
      <w:r w:rsidRPr="00CD73BC">
        <w:rPr>
          <w:rFonts w:ascii="Times New Roman" w:eastAsia="Times New Roman" w:hAnsi="Times New Roman" w:cs="Times New Roman"/>
          <w:sz w:val="21"/>
          <w:szCs w:val="21"/>
          <w:lang w:eastAsia="ru-RU"/>
        </w:rPr>
        <w:t xml:space="preserve"> </w:t>
      </w:r>
    </w:p>
    <w:p w:rsidR="00CD73BC" w:rsidRPr="00CD73BC"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sz w:val="21"/>
          <w:szCs w:val="21"/>
          <w:lang w:eastAsia="ru-RU"/>
        </w:rPr>
        <w:br w:type="page"/>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lastRenderedPageBreak/>
        <w:t>РАЗДЕЛ 2. СВЕДЕНИЯ О ПОЛОЖЕНИИ АКЦИОНЕРНОГО ОБЩЕСТВА</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В ОТРАСЛИ</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widowControl w:val="0"/>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2.1. Период деятельности Общества в соответствующей отрасли:</w:t>
      </w:r>
    </w:p>
    <w:p w:rsidR="00CD73BC" w:rsidRPr="007B5BD1" w:rsidRDefault="00CD73BC" w:rsidP="00CD73BC">
      <w:pPr>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Общество создано в соответствии с Гражданским кодексом РФ и Федеральным законом РФ от 26.12.1995 г. № 208-ФЗ «Об акционерных обществах»; зарегистрировано 24 мая 2004 года за основным государственным регистрационным номером (ОГРН) 1047796362305.</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Решением единственного акционера № 4 от «20» июля 2005 г. Общество было переименовано в </w:t>
      </w:r>
      <w:r w:rsidRPr="007B5BD1">
        <w:rPr>
          <w:rFonts w:ascii="Times New Roman" w:eastAsia="Times New Roman" w:hAnsi="Times New Roman" w:cs="Times New Roman"/>
          <w:bCs/>
          <w:sz w:val="21"/>
          <w:szCs w:val="21"/>
          <w:lang w:eastAsia="ru-RU"/>
        </w:rPr>
        <w:t>Открытое акционерное общество «РОСИНТЕР РЕСТОРАНТС ХОЛДИНГ» (ОАО «РОСИНТЕР РЕСТОРАНТС ХОЛДИНГ»)</w:t>
      </w:r>
      <w:r w:rsidRPr="007B5BD1">
        <w:rPr>
          <w:rFonts w:ascii="Times New Roman" w:eastAsia="Times New Roman" w:hAnsi="Times New Roman" w:cs="Times New Roman"/>
          <w:sz w:val="21"/>
          <w:szCs w:val="21"/>
          <w:lang w:eastAsia="ru-RU"/>
        </w:rPr>
        <w:t>. 15 августа 2005 г. МИФНС № 46 по г. Москве была зарегистрирована смена наименования Общества на ОАО «РОСИНТЕР РЕСТОРАНТС ХОЛДИНГ» за ГРН 2057747809964.</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Решением единственного акционера № 16 от 03.10.2006 г. ОАО «РОСИНТЕР РЕСТОРАНТС ХОЛДИНГ» было реорганизовано в форме выделения из него Закрытого акционерного общества «ПРЕОБРАЖЕНИЕ», при котором формирование уставного капитала создаваемого в результате выделения ЗАО «ПРЕОБРАЖЕНИЕ» осуществлялось за счет уменьшения уставного капитала ОАО «РОСИНТЕР РЕСТОРАНТС ХОЛДИНГ» путем уменьшения номинальной стоимости акций. </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09 ноября 2006 г. МИФНС № 46 по г. Москве в ЕГРЮЛ была внесена запись о реорганизации ОАО «РОСИНТЕР РЕСТОРАНТС ХОЛДИНГ» в форме выделения за счет уменьшения уставного капитала Общества путем уменьшения номинальной стоимости акций за ГРН 2067759444696. </w:t>
      </w:r>
    </w:p>
    <w:p w:rsidR="00CD73BC" w:rsidRPr="007B5BD1" w:rsidRDefault="00CD73BC" w:rsidP="00CD73BC">
      <w:pPr>
        <w:widowControl w:val="0"/>
        <w:numPr>
          <w:ilvl w:val="0"/>
          <w:numId w:val="6"/>
        </w:numPr>
        <w:autoSpaceDE w:val="0"/>
        <w:autoSpaceDN w:val="0"/>
        <w:adjustRightInd w:val="0"/>
        <w:spacing w:after="0" w:line="240" w:lineRule="auto"/>
        <w:ind w:firstLine="748"/>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На основании решения годового общего собрания акционеров, состоявшегося 25.06.2015 г. (Протокол № 1-2015 от 29.06.2015 г.), ОАО «РОСИНТЕР РЕСТОРАНТС</w:t>
      </w:r>
      <w:r w:rsidR="00E87504" w:rsidRPr="007B5BD1">
        <w:rPr>
          <w:rFonts w:ascii="Times New Roman" w:eastAsia="Times New Roman" w:hAnsi="Times New Roman" w:cs="Times New Roman"/>
          <w:sz w:val="21"/>
          <w:szCs w:val="21"/>
          <w:lang w:eastAsia="ru-RU"/>
        </w:rPr>
        <w:t xml:space="preserve"> ХОЛДИНГ» было переименовано в </w:t>
      </w:r>
      <w:r w:rsidRPr="007B5BD1">
        <w:rPr>
          <w:rFonts w:ascii="Times New Roman" w:eastAsia="Times New Roman" w:hAnsi="Times New Roman" w:cs="Times New Roman"/>
          <w:sz w:val="21"/>
          <w:szCs w:val="21"/>
          <w:lang w:eastAsia="ru-RU"/>
        </w:rPr>
        <w:t xml:space="preserve"> публичное акционерное общество «РОСИНТЕР РЕСТОРАНТС ХОЛДИНГ» (ПАО «РОСИНТЕР РЕСТОРАНТС ХОЛДИНГ»), соответствующие изменения были зарегистрированы в ЕГРЮЛ Межрайонной инспекцией ФНС России №46 по г. Москве 15 июля 2015г. за номером 2157747934782.</w:t>
      </w:r>
      <w:proofErr w:type="gramEnd"/>
    </w:p>
    <w:p w:rsidR="00CD73BC" w:rsidRPr="007B5BD1" w:rsidRDefault="00CD73BC" w:rsidP="00CD73BC">
      <w:pPr>
        <w:spacing w:after="0" w:line="240" w:lineRule="auto"/>
        <w:ind w:firstLine="720"/>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В период с даты создания по текущую дату приоритетным</w:t>
      </w:r>
      <w:r w:rsidR="00B2171A" w:rsidRPr="007B5BD1">
        <w:rPr>
          <w:rFonts w:ascii="Times New Roman" w:eastAsia="Times New Roman" w:hAnsi="Times New Roman" w:cs="Times New Roman"/>
          <w:sz w:val="21"/>
          <w:szCs w:val="21"/>
          <w:lang w:eastAsia="ru-RU"/>
        </w:rPr>
        <w:t>и</w:t>
      </w:r>
      <w:r w:rsidRPr="007B5BD1">
        <w:rPr>
          <w:rFonts w:ascii="Times New Roman" w:eastAsia="Times New Roman" w:hAnsi="Times New Roman" w:cs="Times New Roman"/>
          <w:sz w:val="21"/>
          <w:szCs w:val="21"/>
          <w:lang w:eastAsia="ru-RU"/>
        </w:rPr>
        <w:t xml:space="preserve"> направлени</w:t>
      </w:r>
      <w:r w:rsidR="00B2171A" w:rsidRPr="007B5BD1">
        <w:rPr>
          <w:rFonts w:ascii="Times New Roman" w:eastAsia="Times New Roman" w:hAnsi="Times New Roman" w:cs="Times New Roman"/>
          <w:sz w:val="21"/>
          <w:szCs w:val="21"/>
          <w:lang w:eastAsia="ru-RU"/>
        </w:rPr>
        <w:t>я</w:t>
      </w:r>
      <w:r w:rsidRPr="007B5BD1">
        <w:rPr>
          <w:rFonts w:ascii="Times New Roman" w:eastAsia="Times New Roman" w:hAnsi="Times New Roman" w:cs="Times New Roman"/>
          <w:sz w:val="21"/>
          <w:szCs w:val="21"/>
          <w:lang w:eastAsia="ru-RU"/>
        </w:rPr>
        <w:t>м</w:t>
      </w:r>
      <w:r w:rsidR="00B2171A" w:rsidRPr="007B5BD1">
        <w:rPr>
          <w:rFonts w:ascii="Times New Roman" w:eastAsia="Times New Roman" w:hAnsi="Times New Roman" w:cs="Times New Roman"/>
          <w:sz w:val="21"/>
          <w:szCs w:val="21"/>
          <w:lang w:eastAsia="ru-RU"/>
        </w:rPr>
        <w:t>и</w:t>
      </w:r>
      <w:r w:rsidRPr="007B5BD1">
        <w:rPr>
          <w:rFonts w:ascii="Times New Roman" w:eastAsia="Times New Roman" w:hAnsi="Times New Roman" w:cs="Times New Roman"/>
          <w:sz w:val="21"/>
          <w:szCs w:val="21"/>
          <w:lang w:eastAsia="ru-RU"/>
        </w:rPr>
        <w:t xml:space="preserve"> деятельности ПАО «РОСИНТЕР РЕСТОРАНТС ХОЛДИНГ»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 </w:t>
      </w:r>
      <w:proofErr w:type="gramEnd"/>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7B5BD1" w:rsidRDefault="00CD73BC" w:rsidP="00CD73BC">
      <w:pPr>
        <w:widowControl w:val="0"/>
        <w:numPr>
          <w:ilvl w:val="0"/>
          <w:numId w:val="7"/>
        </w:numPr>
        <w:autoSpaceDE w:val="0"/>
        <w:autoSpaceDN w:val="0"/>
        <w:adjustRightInd w:val="0"/>
        <w:spacing w:after="0" w:line="240" w:lineRule="auto"/>
        <w:ind w:left="360"/>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2.2. Сведения о положении акционерного общества в отрасли: </w:t>
      </w:r>
    </w:p>
    <w:p w:rsidR="003F69C3" w:rsidRPr="00F67574" w:rsidRDefault="007A51AD" w:rsidP="007A51AD">
      <w:pPr>
        <w:spacing w:after="0" w:line="240" w:lineRule="auto"/>
        <w:ind w:firstLine="720"/>
        <w:jc w:val="both"/>
        <w:rPr>
          <w:rFonts w:ascii="Times New Roman" w:eastAsia="Times New Roman" w:hAnsi="Times New Roman" w:cs="Times New Roman"/>
          <w:sz w:val="21"/>
          <w:szCs w:val="21"/>
          <w:lang w:eastAsia="ru-RU"/>
        </w:rPr>
      </w:pPr>
      <w:proofErr w:type="gramStart"/>
      <w:r w:rsidRPr="00F67574">
        <w:rPr>
          <w:rFonts w:ascii="Times New Roman" w:eastAsia="Times New Roman" w:hAnsi="Times New Roman" w:cs="Times New Roman"/>
          <w:sz w:val="21"/>
          <w:szCs w:val="21"/>
          <w:lang w:eastAsia="ru-RU"/>
        </w:rPr>
        <w:t xml:space="preserve">В связи с тем, что основным видом деятельности Эмитента является участие в уставных капиталах дочерних и зависимых компаний (далее - Группа ПАО "РОСИНТЕР РЕСТОРАНТС ХОЛДИНГ" или Группа) и управление ими путем принятия решений на общих собраниях участников (акционеров), далее  приводятся сведения о деятельности Группы в целом, так как </w:t>
      </w:r>
      <w:r w:rsidR="004D3935" w:rsidRPr="00F67574">
        <w:rPr>
          <w:rFonts w:ascii="Times New Roman" w:eastAsia="Times New Roman" w:hAnsi="Times New Roman" w:cs="Times New Roman"/>
          <w:sz w:val="21"/>
          <w:szCs w:val="21"/>
          <w:lang w:eastAsia="ru-RU"/>
        </w:rPr>
        <w:t xml:space="preserve">Группа непосредственно </w:t>
      </w:r>
      <w:r w:rsidRPr="00F67574">
        <w:rPr>
          <w:rFonts w:ascii="Times New Roman" w:eastAsia="Times New Roman" w:hAnsi="Times New Roman" w:cs="Times New Roman"/>
          <w:sz w:val="21"/>
          <w:szCs w:val="21"/>
          <w:lang w:eastAsia="ru-RU"/>
        </w:rPr>
        <w:t>влия</w:t>
      </w:r>
      <w:r w:rsidR="004D3935" w:rsidRPr="00F67574">
        <w:rPr>
          <w:rFonts w:ascii="Times New Roman" w:eastAsia="Times New Roman" w:hAnsi="Times New Roman" w:cs="Times New Roman"/>
          <w:sz w:val="21"/>
          <w:szCs w:val="21"/>
          <w:lang w:eastAsia="ru-RU"/>
        </w:rPr>
        <w:t>е</w:t>
      </w:r>
      <w:r w:rsidRPr="00F67574">
        <w:rPr>
          <w:rFonts w:ascii="Times New Roman" w:eastAsia="Times New Roman" w:hAnsi="Times New Roman" w:cs="Times New Roman"/>
          <w:sz w:val="21"/>
          <w:szCs w:val="21"/>
          <w:lang w:eastAsia="ru-RU"/>
        </w:rPr>
        <w:t xml:space="preserve">т на деятельность Эмитента и исполнение им обязательств по ценным бумагам. </w:t>
      </w:r>
      <w:proofErr w:type="gramEnd"/>
    </w:p>
    <w:p w:rsidR="00F67574" w:rsidRPr="00F67574" w:rsidRDefault="00575683"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На 31.12.2017</w:t>
      </w:r>
      <w:r w:rsidR="003F69C3" w:rsidRPr="00F67574">
        <w:rPr>
          <w:rFonts w:ascii="Times New Roman" w:eastAsia="Times New Roman" w:hAnsi="Times New Roman" w:cs="Times New Roman"/>
          <w:sz w:val="21"/>
          <w:szCs w:val="21"/>
          <w:lang w:eastAsia="ru-RU"/>
        </w:rPr>
        <w:t xml:space="preserve"> г.</w:t>
      </w:r>
      <w:r w:rsidR="00F67574" w:rsidRPr="00F67574">
        <w:t xml:space="preserve"> </w:t>
      </w:r>
      <w:r w:rsidR="00F67574" w:rsidRPr="00F67574">
        <w:rPr>
          <w:rFonts w:ascii="Times New Roman" w:eastAsia="Times New Roman" w:hAnsi="Times New Roman" w:cs="Times New Roman"/>
          <w:sz w:val="21"/>
          <w:szCs w:val="21"/>
          <w:lang w:eastAsia="ru-RU"/>
        </w:rPr>
        <w:t>ПАО «</w:t>
      </w:r>
      <w:proofErr w:type="spellStart"/>
      <w:r w:rsidR="00F67574" w:rsidRPr="00F67574">
        <w:rPr>
          <w:rFonts w:ascii="Times New Roman" w:eastAsia="Times New Roman" w:hAnsi="Times New Roman" w:cs="Times New Roman"/>
          <w:sz w:val="21"/>
          <w:szCs w:val="21"/>
          <w:lang w:eastAsia="ru-RU"/>
        </w:rPr>
        <w:t>Росинтер</w:t>
      </w:r>
      <w:proofErr w:type="spellEnd"/>
      <w:r w:rsidR="00F67574" w:rsidRPr="00F67574">
        <w:rPr>
          <w:rFonts w:ascii="Times New Roman" w:eastAsia="Times New Roman" w:hAnsi="Times New Roman" w:cs="Times New Roman"/>
          <w:sz w:val="21"/>
          <w:szCs w:val="21"/>
          <w:lang w:eastAsia="ru-RU"/>
        </w:rPr>
        <w:t xml:space="preserve"> </w:t>
      </w:r>
      <w:proofErr w:type="spellStart"/>
      <w:r w:rsidR="00F67574" w:rsidRPr="00F67574">
        <w:rPr>
          <w:rFonts w:ascii="Times New Roman" w:eastAsia="Times New Roman" w:hAnsi="Times New Roman" w:cs="Times New Roman"/>
          <w:sz w:val="21"/>
          <w:szCs w:val="21"/>
          <w:lang w:eastAsia="ru-RU"/>
        </w:rPr>
        <w:t>Ресторантс</w:t>
      </w:r>
      <w:proofErr w:type="spellEnd"/>
      <w:r w:rsidR="00F67574" w:rsidRPr="00F67574">
        <w:rPr>
          <w:rFonts w:ascii="Times New Roman" w:eastAsia="Times New Roman" w:hAnsi="Times New Roman" w:cs="Times New Roman"/>
          <w:sz w:val="21"/>
          <w:szCs w:val="21"/>
          <w:lang w:eastAsia="ru-RU"/>
        </w:rPr>
        <w:t xml:space="preserve"> Холдинг» – лидирующий оператор в сегменте семейных ресторанов (</w:t>
      </w:r>
      <w:proofErr w:type="spellStart"/>
      <w:r w:rsidR="00F67574" w:rsidRPr="00F67574">
        <w:rPr>
          <w:rFonts w:ascii="Times New Roman" w:eastAsia="Times New Roman" w:hAnsi="Times New Roman" w:cs="Times New Roman"/>
          <w:sz w:val="21"/>
          <w:szCs w:val="21"/>
          <w:lang w:eastAsia="ru-RU"/>
        </w:rPr>
        <w:t>casual</w:t>
      </w:r>
      <w:proofErr w:type="spellEnd"/>
      <w:r w:rsidR="00F67574" w:rsidRPr="00F67574">
        <w:rPr>
          <w:rFonts w:ascii="Times New Roman" w:eastAsia="Times New Roman" w:hAnsi="Times New Roman" w:cs="Times New Roman"/>
          <w:sz w:val="21"/>
          <w:szCs w:val="21"/>
          <w:lang w:eastAsia="ru-RU"/>
        </w:rPr>
        <w:t xml:space="preserve"> </w:t>
      </w:r>
      <w:proofErr w:type="spellStart"/>
      <w:r w:rsidR="00F67574" w:rsidRPr="00F67574">
        <w:rPr>
          <w:rFonts w:ascii="Times New Roman" w:eastAsia="Times New Roman" w:hAnsi="Times New Roman" w:cs="Times New Roman"/>
          <w:sz w:val="21"/>
          <w:szCs w:val="21"/>
          <w:lang w:eastAsia="ru-RU"/>
        </w:rPr>
        <w:t>dining</w:t>
      </w:r>
      <w:proofErr w:type="spellEnd"/>
      <w:r w:rsidR="00F67574" w:rsidRPr="00F67574">
        <w:rPr>
          <w:rFonts w:ascii="Times New Roman" w:eastAsia="Times New Roman" w:hAnsi="Times New Roman" w:cs="Times New Roman"/>
          <w:sz w:val="21"/>
          <w:szCs w:val="21"/>
          <w:lang w:eastAsia="ru-RU"/>
        </w:rPr>
        <w:t xml:space="preserve"> </w:t>
      </w:r>
      <w:proofErr w:type="spellStart"/>
      <w:r w:rsidR="00F67574" w:rsidRPr="00F67574">
        <w:rPr>
          <w:rFonts w:ascii="Times New Roman" w:eastAsia="Times New Roman" w:hAnsi="Times New Roman" w:cs="Times New Roman"/>
          <w:sz w:val="21"/>
          <w:szCs w:val="21"/>
          <w:lang w:eastAsia="ru-RU"/>
        </w:rPr>
        <w:t>restaurants</w:t>
      </w:r>
      <w:proofErr w:type="spellEnd"/>
      <w:r w:rsidR="00F67574" w:rsidRPr="00F67574">
        <w:rPr>
          <w:rFonts w:ascii="Times New Roman" w:eastAsia="Times New Roman" w:hAnsi="Times New Roman" w:cs="Times New Roman"/>
          <w:sz w:val="21"/>
          <w:szCs w:val="21"/>
          <w:lang w:eastAsia="ru-RU"/>
        </w:rPr>
        <w:t>) в России и СНГ, который управляет 259 предприятиями в 28 городах России, СНГ и Центральной Европы, включая страны Балтии. В состав сети входит 159 семейных ресторанов, 100 ресторанов работает на основе договоров франчайзинга. Компания развивает собственные торговые марки «IL Патио», «</w:t>
      </w:r>
      <w:proofErr w:type="spellStart"/>
      <w:r w:rsidR="00F67574" w:rsidRPr="00F67574">
        <w:rPr>
          <w:rFonts w:ascii="Times New Roman" w:eastAsia="Times New Roman" w:hAnsi="Times New Roman" w:cs="Times New Roman"/>
          <w:sz w:val="21"/>
          <w:szCs w:val="21"/>
          <w:lang w:eastAsia="ru-RU"/>
        </w:rPr>
        <w:t>Шикари</w:t>
      </w:r>
      <w:proofErr w:type="spellEnd"/>
      <w:r w:rsidR="00F67574" w:rsidRPr="00F67574">
        <w:rPr>
          <w:rFonts w:ascii="Times New Roman" w:eastAsia="Times New Roman" w:hAnsi="Times New Roman" w:cs="Times New Roman"/>
          <w:sz w:val="21"/>
          <w:szCs w:val="21"/>
          <w:lang w:eastAsia="ru-RU"/>
        </w:rPr>
        <w:t>», «Планета Суши», «Американский Бар и Гриль», «Мама Раша», а также управляет по системе франчайзинга сетью американских ресторанов под товарным знаком TGI FRIDAYS и сетью британских кофеен Costa Coffee. С марта 2012 год</w:t>
      </w:r>
      <w:proofErr w:type="gramStart"/>
      <w:r w:rsidR="00F67574" w:rsidRPr="00F67574">
        <w:rPr>
          <w:rFonts w:ascii="Times New Roman" w:eastAsia="Times New Roman" w:hAnsi="Times New Roman" w:cs="Times New Roman"/>
          <w:sz w:val="21"/>
          <w:szCs w:val="21"/>
          <w:lang w:eastAsia="ru-RU"/>
        </w:rPr>
        <w:t>а ООО</w:t>
      </w:r>
      <w:proofErr w:type="gramEnd"/>
      <w:r w:rsidR="00F67574" w:rsidRPr="00F67574">
        <w:rPr>
          <w:rFonts w:ascii="Times New Roman" w:eastAsia="Times New Roman" w:hAnsi="Times New Roman" w:cs="Times New Roman"/>
          <w:sz w:val="21"/>
          <w:szCs w:val="21"/>
          <w:lang w:eastAsia="ru-RU"/>
        </w:rPr>
        <w:t xml:space="preserve"> «Развитие РОСТ» (дочернее предприятие Холдинга) получило право на развитие сети ресторанов быстрого обслуживания «Макдоналдс» по франчайзингу на железнодорожных вокзалах и в аэропортах Москвы и Санкт-Петербурга.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Сайт компании: www.rosinter.ru </w:t>
      </w:r>
    </w:p>
    <w:p w:rsidR="00F67574" w:rsidRPr="00F67574" w:rsidRDefault="007A422D" w:rsidP="00F67574">
      <w:pPr>
        <w:spacing w:after="0" w:line="240" w:lineRule="auto"/>
        <w:ind w:firstLine="7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2014 году</w:t>
      </w:r>
      <w:r w:rsidRPr="007A42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Группа </w:t>
      </w:r>
      <w:r w:rsidR="00F67574" w:rsidRPr="00F67574">
        <w:rPr>
          <w:rFonts w:ascii="Times New Roman" w:eastAsia="Times New Roman" w:hAnsi="Times New Roman" w:cs="Times New Roman"/>
          <w:sz w:val="21"/>
          <w:szCs w:val="21"/>
          <w:lang w:eastAsia="ru-RU"/>
        </w:rPr>
        <w:t xml:space="preserve">успешно перезапустила популярную программу лояльности «Почетный Гость» на новой продвинутой мобильной платформе (www.hgclub.ru). Скачать «Почетный гость» можно в </w:t>
      </w:r>
      <w:proofErr w:type="spellStart"/>
      <w:r w:rsidR="00F67574" w:rsidRPr="00F67574">
        <w:rPr>
          <w:rFonts w:ascii="Times New Roman" w:eastAsia="Times New Roman" w:hAnsi="Times New Roman" w:cs="Times New Roman"/>
          <w:sz w:val="21"/>
          <w:szCs w:val="21"/>
          <w:lang w:eastAsia="ru-RU"/>
        </w:rPr>
        <w:t>App</w:t>
      </w:r>
      <w:proofErr w:type="spellEnd"/>
      <w:r w:rsidR="00F67574" w:rsidRPr="00F67574">
        <w:rPr>
          <w:rFonts w:ascii="Times New Roman" w:eastAsia="Times New Roman" w:hAnsi="Times New Roman" w:cs="Times New Roman"/>
          <w:sz w:val="21"/>
          <w:szCs w:val="21"/>
          <w:lang w:eastAsia="ru-RU"/>
        </w:rPr>
        <w:t xml:space="preserve"> </w:t>
      </w:r>
      <w:proofErr w:type="spellStart"/>
      <w:r w:rsidR="00F67574" w:rsidRPr="00F67574">
        <w:rPr>
          <w:rFonts w:ascii="Times New Roman" w:eastAsia="Times New Roman" w:hAnsi="Times New Roman" w:cs="Times New Roman"/>
          <w:sz w:val="21"/>
          <w:szCs w:val="21"/>
          <w:lang w:eastAsia="ru-RU"/>
        </w:rPr>
        <w:t>Store</w:t>
      </w:r>
      <w:proofErr w:type="spellEnd"/>
      <w:r w:rsidR="00F67574" w:rsidRPr="00F67574">
        <w:rPr>
          <w:rFonts w:ascii="Times New Roman" w:eastAsia="Times New Roman" w:hAnsi="Times New Roman" w:cs="Times New Roman"/>
          <w:sz w:val="21"/>
          <w:szCs w:val="21"/>
          <w:lang w:eastAsia="ru-RU"/>
        </w:rPr>
        <w:t xml:space="preserve"> и </w:t>
      </w:r>
      <w:proofErr w:type="spellStart"/>
      <w:r w:rsidR="00F67574" w:rsidRPr="00F67574">
        <w:rPr>
          <w:rFonts w:ascii="Times New Roman" w:eastAsia="Times New Roman" w:hAnsi="Times New Roman" w:cs="Times New Roman"/>
          <w:sz w:val="21"/>
          <w:szCs w:val="21"/>
          <w:lang w:eastAsia="ru-RU"/>
        </w:rPr>
        <w:t>Google</w:t>
      </w:r>
      <w:proofErr w:type="spellEnd"/>
      <w:r w:rsidR="00F67574" w:rsidRPr="00F67574">
        <w:rPr>
          <w:rFonts w:ascii="Times New Roman" w:eastAsia="Times New Roman" w:hAnsi="Times New Roman" w:cs="Times New Roman"/>
          <w:sz w:val="21"/>
          <w:szCs w:val="21"/>
          <w:lang w:eastAsia="ru-RU"/>
        </w:rPr>
        <w:t xml:space="preserve"> </w:t>
      </w:r>
      <w:proofErr w:type="spellStart"/>
      <w:r w:rsidR="00F67574" w:rsidRPr="00F67574">
        <w:rPr>
          <w:rFonts w:ascii="Times New Roman" w:eastAsia="Times New Roman" w:hAnsi="Times New Roman" w:cs="Times New Roman"/>
          <w:sz w:val="21"/>
          <w:szCs w:val="21"/>
          <w:lang w:eastAsia="ru-RU"/>
        </w:rPr>
        <w:t>Play</w:t>
      </w:r>
      <w:proofErr w:type="spellEnd"/>
      <w:r w:rsidR="00F67574" w:rsidRPr="00F67574">
        <w:rPr>
          <w:rFonts w:ascii="Times New Roman" w:eastAsia="Times New Roman" w:hAnsi="Times New Roman" w:cs="Times New Roman"/>
          <w:sz w:val="21"/>
          <w:szCs w:val="21"/>
          <w:lang w:eastAsia="ru-RU"/>
        </w:rPr>
        <w:t xml:space="preserve">. В 2017 году количество участников программы Лояльности «Почетный гость» превысило 1 млн. человек.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МИССИЯ ОБЩЕСТВА: Мы предоставляем нашим гостям отличные блюда и напитки, а также прекрасную возможность для общения!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ЦЕННОСТИ ОБЩЕСТВА: нам важно: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ДВИГАТЬСЯ ВПЕРЕД,</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ДОБИВАТЬСЯ РЕЗУЛЬТАТА,</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РАБОТАТЬ В КОМАНДЕ.</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ВИДЕНИЕ ОБЩЕСТВА: Быть лидером среди сетевых семейных ресторанов за счет сильных брендов и ресторанов, расположенных в лучших местах, и которые безупречно управляются нашей компанией и </w:t>
      </w:r>
      <w:proofErr w:type="spellStart"/>
      <w:r w:rsidRPr="00F67574">
        <w:rPr>
          <w:rFonts w:ascii="Times New Roman" w:eastAsia="Times New Roman" w:hAnsi="Times New Roman" w:cs="Times New Roman"/>
          <w:sz w:val="21"/>
          <w:szCs w:val="21"/>
          <w:lang w:eastAsia="ru-RU"/>
        </w:rPr>
        <w:t>франчайзинговыми</w:t>
      </w:r>
      <w:proofErr w:type="spellEnd"/>
      <w:r w:rsidRPr="00F67574">
        <w:rPr>
          <w:rFonts w:ascii="Times New Roman" w:eastAsia="Times New Roman" w:hAnsi="Times New Roman" w:cs="Times New Roman"/>
          <w:sz w:val="21"/>
          <w:szCs w:val="21"/>
          <w:lang w:eastAsia="ru-RU"/>
        </w:rPr>
        <w:t xml:space="preserve"> партнёрами.</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Цель создания Общества:</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lastRenderedPageBreak/>
        <w:t xml:space="preserve">- формирование (структурирование) группы компаний на базе существующих </w:t>
      </w:r>
      <w:proofErr w:type="gramStart"/>
      <w:r w:rsidRPr="00F67574">
        <w:rPr>
          <w:rFonts w:ascii="Times New Roman" w:eastAsia="Times New Roman" w:hAnsi="Times New Roman" w:cs="Times New Roman"/>
          <w:sz w:val="21"/>
          <w:szCs w:val="21"/>
          <w:lang w:eastAsia="ru-RU"/>
        </w:rPr>
        <w:t>бизнес-групп</w:t>
      </w:r>
      <w:proofErr w:type="gramEnd"/>
      <w:r w:rsidRPr="00F67574">
        <w:rPr>
          <w:rFonts w:ascii="Times New Roman" w:eastAsia="Times New Roman" w:hAnsi="Times New Roman" w:cs="Times New Roman"/>
          <w:sz w:val="21"/>
          <w:szCs w:val="21"/>
          <w:lang w:eastAsia="ru-RU"/>
        </w:rPr>
        <w:t xml:space="preserve"> ПАО «РОСИНТЕР РЕСТОРАНТС ХОЛДИНГ» (Москва) и региональных предприятий, оказывающих услуги общественного питания;</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gramStart"/>
      <w:r w:rsidRPr="00F67574">
        <w:rPr>
          <w:rFonts w:ascii="Times New Roman" w:eastAsia="Times New Roman" w:hAnsi="Times New Roman" w:cs="Times New Roman"/>
          <w:sz w:val="21"/>
          <w:szCs w:val="21"/>
          <w:lang w:eastAsia="ru-RU"/>
        </w:rPr>
        <w:t>единое</w:t>
      </w:r>
      <w:proofErr w:type="gramEnd"/>
      <w:r w:rsidRPr="00F67574">
        <w:rPr>
          <w:rFonts w:ascii="Times New Roman" w:eastAsia="Times New Roman" w:hAnsi="Times New Roman" w:cs="Times New Roman"/>
          <w:sz w:val="21"/>
          <w:szCs w:val="21"/>
          <w:lang w:eastAsia="ru-RU"/>
        </w:rPr>
        <w:t xml:space="preserve"> управление компаниями группы;</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получение прибыли за счет основной деятельности и реализация на этой основе экономических и социальных интересов акционеров Общества.</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Основными видами деятельности Группы ПАО «РОСИНТЕР РЕСТОРАНТС ХОЛДИНГ» являются:</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производство продукции общественного питания;</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поставка продукции общественного питания.</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Группа ПАО «РОСИНТЕР РЕСТОРАНТС ХОЛДИНГ» и ее товарные знаки отмечены многими профессиональными и общественными наградами за достижения в различных областях:</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val="en-US" w:eastAsia="ru-RU"/>
        </w:rPr>
      </w:pPr>
      <w:r w:rsidRPr="00F67574">
        <w:rPr>
          <w:rFonts w:ascii="Times New Roman" w:eastAsia="Times New Roman" w:hAnsi="Times New Roman" w:cs="Times New Roman"/>
          <w:sz w:val="21"/>
          <w:szCs w:val="21"/>
          <w:lang w:val="en-US" w:eastAsia="ru-RU"/>
        </w:rPr>
        <w:t>- Costa Coffee (</w:t>
      </w:r>
      <w:r w:rsidRPr="00F67574">
        <w:rPr>
          <w:rFonts w:ascii="Times New Roman" w:eastAsia="Times New Roman" w:hAnsi="Times New Roman" w:cs="Times New Roman"/>
          <w:sz w:val="21"/>
          <w:szCs w:val="21"/>
          <w:lang w:eastAsia="ru-RU"/>
        </w:rPr>
        <w:t>ТЦ</w:t>
      </w:r>
      <w:r w:rsidRPr="00F67574">
        <w:rPr>
          <w:rFonts w:ascii="Times New Roman" w:eastAsia="Times New Roman" w:hAnsi="Times New Roman" w:cs="Times New Roman"/>
          <w:sz w:val="21"/>
          <w:szCs w:val="21"/>
          <w:lang w:val="en-US" w:eastAsia="ru-RU"/>
        </w:rPr>
        <w:t xml:space="preserve"> </w:t>
      </w:r>
      <w:r w:rsidRPr="00F67574">
        <w:rPr>
          <w:rFonts w:ascii="Times New Roman" w:eastAsia="Times New Roman" w:hAnsi="Times New Roman" w:cs="Times New Roman"/>
          <w:sz w:val="21"/>
          <w:szCs w:val="21"/>
          <w:lang w:eastAsia="ru-RU"/>
        </w:rPr>
        <w:t>Авиапарк</w:t>
      </w:r>
      <w:r w:rsidRPr="00F67574">
        <w:rPr>
          <w:rFonts w:ascii="Times New Roman" w:eastAsia="Times New Roman" w:hAnsi="Times New Roman" w:cs="Times New Roman"/>
          <w:sz w:val="21"/>
          <w:szCs w:val="21"/>
          <w:lang w:val="en-US" w:eastAsia="ru-RU"/>
        </w:rPr>
        <w:t xml:space="preserve">, </w:t>
      </w:r>
      <w:r w:rsidRPr="00F67574">
        <w:rPr>
          <w:rFonts w:ascii="Times New Roman" w:eastAsia="Times New Roman" w:hAnsi="Times New Roman" w:cs="Times New Roman"/>
          <w:sz w:val="21"/>
          <w:szCs w:val="21"/>
          <w:lang w:eastAsia="ru-RU"/>
        </w:rPr>
        <w:t>Москва</w:t>
      </w:r>
      <w:r w:rsidRPr="00F67574">
        <w:rPr>
          <w:rFonts w:ascii="Times New Roman" w:eastAsia="Times New Roman" w:hAnsi="Times New Roman" w:cs="Times New Roman"/>
          <w:sz w:val="21"/>
          <w:szCs w:val="21"/>
          <w:lang w:val="en-US" w:eastAsia="ru-RU"/>
        </w:rPr>
        <w:t xml:space="preserve">) </w:t>
      </w:r>
      <w:proofErr w:type="gramStart"/>
      <w:r w:rsidRPr="00F67574">
        <w:rPr>
          <w:rFonts w:ascii="Times New Roman" w:eastAsia="Times New Roman" w:hAnsi="Times New Roman" w:cs="Times New Roman"/>
          <w:sz w:val="21"/>
          <w:szCs w:val="21"/>
          <w:lang w:val="en-US" w:eastAsia="ru-RU"/>
        </w:rPr>
        <w:t>-  Outstanding</w:t>
      </w:r>
      <w:proofErr w:type="gramEnd"/>
      <w:r w:rsidRPr="00F67574">
        <w:rPr>
          <w:rFonts w:ascii="Times New Roman" w:eastAsia="Times New Roman" w:hAnsi="Times New Roman" w:cs="Times New Roman"/>
          <w:sz w:val="21"/>
          <w:szCs w:val="21"/>
          <w:lang w:val="en-US" w:eastAsia="ru-RU"/>
        </w:rPr>
        <w:t xml:space="preserve"> Store Environment (2015</w:t>
      </w:r>
      <w:r w:rsidRPr="00F67574">
        <w:rPr>
          <w:rFonts w:ascii="Times New Roman" w:eastAsia="Times New Roman" w:hAnsi="Times New Roman" w:cs="Times New Roman"/>
          <w:sz w:val="21"/>
          <w:szCs w:val="21"/>
          <w:lang w:eastAsia="ru-RU"/>
        </w:rPr>
        <w:t>г</w:t>
      </w:r>
      <w:r w:rsidRPr="00F67574">
        <w:rPr>
          <w:rFonts w:ascii="Times New Roman" w:eastAsia="Times New Roman" w:hAnsi="Times New Roman" w:cs="Times New Roman"/>
          <w:sz w:val="21"/>
          <w:szCs w:val="21"/>
          <w:lang w:val="en-US" w:eastAsia="ru-RU"/>
        </w:rPr>
        <w:t xml:space="preserve">.)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-Права потребителей и качество обслуживания (2013):</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ПАО «РОСИНТЕР РЕСТОРАНТС ХОЛДИНГ» лауреат IV Ежегодной Премии «Права потребителей и качество обслуживания» в номинации «Розничные услуги» – категория «Общественное питание».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Сеть ресторанов «Планета Суши» стала лауреатом в специальной номинации «За вклад в повышение потребительской грамотности о безопасности и качестве еды в ресторанах».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«Планета Суши» лауреат премии «Здоровое питание» (2013):</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-«Золотой бренд». Партнер Группы победил в номинации «</w:t>
      </w:r>
      <w:proofErr w:type="spellStart"/>
      <w:r w:rsidRPr="00F67574">
        <w:rPr>
          <w:rFonts w:ascii="Times New Roman" w:eastAsia="Times New Roman" w:hAnsi="Times New Roman" w:cs="Times New Roman"/>
          <w:sz w:val="21"/>
          <w:szCs w:val="21"/>
          <w:lang w:eastAsia="ru-RU"/>
        </w:rPr>
        <w:t>Франчайзи</w:t>
      </w:r>
      <w:proofErr w:type="spellEnd"/>
      <w:r w:rsidRPr="00F67574">
        <w:rPr>
          <w:rFonts w:ascii="Times New Roman" w:eastAsia="Times New Roman" w:hAnsi="Times New Roman" w:cs="Times New Roman"/>
          <w:sz w:val="21"/>
          <w:szCs w:val="21"/>
          <w:lang w:eastAsia="ru-RU"/>
        </w:rPr>
        <w:t xml:space="preserve"> года» (2011);</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proofErr w:type="gramStart"/>
      <w:r w:rsidRPr="00F67574">
        <w:rPr>
          <w:rFonts w:ascii="Times New Roman" w:eastAsia="Times New Roman" w:hAnsi="Times New Roman" w:cs="Times New Roman"/>
          <w:sz w:val="21"/>
          <w:szCs w:val="21"/>
          <w:lang w:eastAsia="ru-RU"/>
        </w:rPr>
        <w:t>- ПАО «РОСИНТЕР РЕСТОРАНТС ХОЛДИНГ» – номинация «Золотая франшиза» за бренды «IL Патио» и «Планета Суши» (2010); «IL Патио» – номинация «</w:t>
      </w:r>
      <w:proofErr w:type="spellStart"/>
      <w:r w:rsidRPr="00F67574">
        <w:rPr>
          <w:rFonts w:ascii="Times New Roman" w:eastAsia="Times New Roman" w:hAnsi="Times New Roman" w:cs="Times New Roman"/>
          <w:sz w:val="21"/>
          <w:szCs w:val="21"/>
          <w:lang w:eastAsia="ru-RU"/>
        </w:rPr>
        <w:t>Франчайзер</w:t>
      </w:r>
      <w:proofErr w:type="spellEnd"/>
      <w:r w:rsidRPr="00F67574">
        <w:rPr>
          <w:rFonts w:ascii="Times New Roman" w:eastAsia="Times New Roman" w:hAnsi="Times New Roman" w:cs="Times New Roman"/>
          <w:sz w:val="21"/>
          <w:szCs w:val="21"/>
          <w:lang w:eastAsia="ru-RU"/>
        </w:rPr>
        <w:t xml:space="preserve"> года» (2009);</w:t>
      </w:r>
      <w:proofErr w:type="gramEnd"/>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«Планета Суши» – номинация «Самый инновационный брэнд» (2008).</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Лучшие пиццерии 2011. Сеть ресторанов «IL Патио» победила в номинации «Пицца с историей» в рамках премии, организованной порталом Magazan.ru и журналом «Компания» (2011).</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Лучшая кофейня 2011. Сеть кофеен Costa Coffee стала победителем в номинации «Европейский стандарт» премии «Лучшие кофейни Москвы и Санкт-Петербурга», организованной интернет-порталом Magazan.ru при поддержке журнала «ТВ</w:t>
      </w:r>
      <w:proofErr w:type="gramStart"/>
      <w:r w:rsidRPr="00F67574">
        <w:rPr>
          <w:rFonts w:ascii="Times New Roman" w:eastAsia="Times New Roman" w:hAnsi="Times New Roman" w:cs="Times New Roman"/>
          <w:sz w:val="21"/>
          <w:szCs w:val="21"/>
          <w:lang w:eastAsia="ru-RU"/>
        </w:rPr>
        <w:t>7</w:t>
      </w:r>
      <w:proofErr w:type="gramEnd"/>
      <w:r w:rsidRPr="00F67574">
        <w:rPr>
          <w:rFonts w:ascii="Times New Roman" w:eastAsia="Times New Roman" w:hAnsi="Times New Roman" w:cs="Times New Roman"/>
          <w:sz w:val="21"/>
          <w:szCs w:val="21"/>
          <w:lang w:eastAsia="ru-RU"/>
        </w:rPr>
        <w:t>» (2011).</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Брэнд года/EFFIE. Сети «Планета Суши» и «IL Патио» завоевывают награды в категории «Услуги и сервис» (2010/2009/2007); «IL Патио» – в области маркетинга и рекламы в категории «Рестораны» (2005).</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«Народная Марка». Торговая марка «Планета Суши» собрала наибольшее количество голосов в категории «Сеть ресторанов японской кухни» (2010).</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Золотые сети. «Планета Суши», «IL Патио» и T.G.I. </w:t>
      </w:r>
      <w:proofErr w:type="spellStart"/>
      <w:r w:rsidRPr="00F67574">
        <w:rPr>
          <w:rFonts w:ascii="Times New Roman" w:eastAsia="Times New Roman" w:hAnsi="Times New Roman" w:cs="Times New Roman"/>
          <w:sz w:val="21"/>
          <w:szCs w:val="21"/>
          <w:lang w:eastAsia="ru-RU"/>
        </w:rPr>
        <w:t>Friday's</w:t>
      </w:r>
      <w:proofErr w:type="spellEnd"/>
      <w:r w:rsidRPr="00F67574">
        <w:rPr>
          <w:rFonts w:ascii="Times New Roman" w:eastAsia="Times New Roman" w:hAnsi="Times New Roman" w:cs="Times New Roman"/>
          <w:sz w:val="21"/>
          <w:szCs w:val="21"/>
          <w:lang w:eastAsia="ru-RU"/>
        </w:rPr>
        <w:t xml:space="preserve"> получают награды в номинациях: «Рестораны», «Самый широкий ассортимент», «Лучшая рекламная кампания» и «Лучшая ресторанная сеть» (2010/2009/2007/2006/2004).</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Лучшее предприятие для работающих мам. Компания ООО «РОСИНТЕР РЕСТОРАНТС» отмечена среди лучших компаний Москвы в конкурсе, инициированном Правительством Москвы для поощрения организаций, создающих благоприятные условия для работающих женщин с детьми, и которые продемонстрировали инновационные подходы к реализации корпоративных политик в отношении таких сотрудников (2010).</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East</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Capital</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Award</w:t>
      </w:r>
      <w:proofErr w:type="spellEnd"/>
      <w:r w:rsidRPr="00F67574">
        <w:rPr>
          <w:rFonts w:ascii="Times New Roman" w:eastAsia="Times New Roman" w:hAnsi="Times New Roman" w:cs="Times New Roman"/>
          <w:sz w:val="21"/>
          <w:szCs w:val="21"/>
          <w:lang w:eastAsia="ru-RU"/>
        </w:rPr>
        <w:t xml:space="preserve">. ПАО «РОСИНТЕР РЕСТОРАНТС ХОЛДИНГ» удостоен премии </w:t>
      </w:r>
      <w:proofErr w:type="spellStart"/>
      <w:r w:rsidRPr="00F67574">
        <w:rPr>
          <w:rFonts w:ascii="Times New Roman" w:eastAsia="Times New Roman" w:hAnsi="Times New Roman" w:cs="Times New Roman"/>
          <w:sz w:val="21"/>
          <w:szCs w:val="21"/>
          <w:lang w:eastAsia="ru-RU"/>
        </w:rPr>
        <w:t>Best</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Growth</w:t>
      </w:r>
      <w:proofErr w:type="spellEnd"/>
      <w:r w:rsidRPr="00F67574">
        <w:rPr>
          <w:rFonts w:ascii="Times New Roman" w:eastAsia="Times New Roman" w:hAnsi="Times New Roman" w:cs="Times New Roman"/>
          <w:sz w:val="21"/>
          <w:szCs w:val="21"/>
          <w:lang w:eastAsia="ru-RU"/>
        </w:rPr>
        <w:t xml:space="preserve"> («Лучший рост») как компания, продемонстрировавшая лучший рост продаж, активов и прибыли в 2009–2010 годах (2010).</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Лучшие юридические департаменты России. Юридический департамент ПАО «РОСИНТЕР РЕСТОРАНТС ХОЛДИНГ» стал победителем ежегодного конкурса в номинации «Массовая розничная торговля» (2010/2009).</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proofErr w:type="gramStart"/>
      <w:r w:rsidRPr="00F67574">
        <w:rPr>
          <w:rFonts w:ascii="Times New Roman" w:eastAsia="Times New Roman" w:hAnsi="Times New Roman" w:cs="Times New Roman"/>
          <w:sz w:val="21"/>
          <w:szCs w:val="21"/>
          <w:lang w:eastAsia="ru-RU"/>
        </w:rPr>
        <w:t xml:space="preserve">- Награды от </w:t>
      </w:r>
      <w:proofErr w:type="spellStart"/>
      <w:r w:rsidRPr="00F67574">
        <w:rPr>
          <w:rFonts w:ascii="Times New Roman" w:eastAsia="Times New Roman" w:hAnsi="Times New Roman" w:cs="Times New Roman"/>
          <w:sz w:val="21"/>
          <w:szCs w:val="21"/>
          <w:lang w:eastAsia="ru-RU"/>
        </w:rPr>
        <w:t>Carlson</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Restaurants</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Worldwide</w:t>
      </w:r>
      <w:proofErr w:type="spellEnd"/>
      <w:r w:rsidRPr="00F67574">
        <w:rPr>
          <w:rFonts w:ascii="Times New Roman" w:eastAsia="Times New Roman" w:hAnsi="Times New Roman" w:cs="Times New Roman"/>
          <w:sz w:val="21"/>
          <w:szCs w:val="21"/>
          <w:lang w:eastAsia="ru-RU"/>
        </w:rPr>
        <w:t xml:space="preserve"> (владелец торговой марки T.G.I.</w:t>
      </w:r>
      <w:proofErr w:type="gram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Friday’s</w:t>
      </w:r>
      <w:proofErr w:type="spellEnd"/>
      <w:r w:rsidRPr="00F67574">
        <w:rPr>
          <w:rFonts w:ascii="Times New Roman" w:eastAsia="Times New Roman" w:hAnsi="Times New Roman" w:cs="Times New Roman"/>
          <w:sz w:val="21"/>
          <w:szCs w:val="21"/>
          <w:lang w:eastAsia="ru-RU"/>
        </w:rPr>
        <w:t xml:space="preserve">). Самый высокий показатель онлайновой оценки гостей (GEM) в Европе – ресторан Группы T.G.I. </w:t>
      </w:r>
      <w:proofErr w:type="spellStart"/>
      <w:r w:rsidRPr="00F67574">
        <w:rPr>
          <w:rFonts w:ascii="Times New Roman" w:eastAsia="Times New Roman" w:hAnsi="Times New Roman" w:cs="Times New Roman"/>
          <w:sz w:val="21"/>
          <w:szCs w:val="21"/>
          <w:lang w:eastAsia="ru-RU"/>
        </w:rPr>
        <w:t>Friday’s</w:t>
      </w:r>
      <w:proofErr w:type="spellEnd"/>
      <w:r w:rsidRPr="00F67574">
        <w:rPr>
          <w:rFonts w:ascii="Times New Roman" w:eastAsia="Times New Roman" w:hAnsi="Times New Roman" w:cs="Times New Roman"/>
          <w:sz w:val="21"/>
          <w:szCs w:val="21"/>
          <w:lang w:eastAsia="ru-RU"/>
        </w:rPr>
        <w:t xml:space="preserve"> в «Шереметьево 2» (2010).</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Лучшие рестораны в европейском регионе – московская группа ресторанов T.G.I. </w:t>
      </w:r>
      <w:proofErr w:type="spellStart"/>
      <w:r w:rsidRPr="00F67574">
        <w:rPr>
          <w:rFonts w:ascii="Times New Roman" w:eastAsia="Times New Roman" w:hAnsi="Times New Roman" w:cs="Times New Roman"/>
          <w:sz w:val="21"/>
          <w:szCs w:val="21"/>
          <w:lang w:eastAsia="ru-RU"/>
        </w:rPr>
        <w:t>Friday’s</w:t>
      </w:r>
      <w:proofErr w:type="spellEnd"/>
      <w:r w:rsidRPr="00F67574">
        <w:rPr>
          <w:rFonts w:ascii="Times New Roman" w:eastAsia="Times New Roman" w:hAnsi="Times New Roman" w:cs="Times New Roman"/>
          <w:sz w:val="21"/>
          <w:szCs w:val="21"/>
          <w:lang w:eastAsia="ru-RU"/>
        </w:rPr>
        <w:t xml:space="preserve"> (2009).</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Лучший ресторан в Европе и Скандинавии. Лучший оператор. </w:t>
      </w:r>
      <w:proofErr w:type="spellStart"/>
      <w:r w:rsidRPr="00F67574">
        <w:rPr>
          <w:rFonts w:ascii="Times New Roman" w:eastAsia="Times New Roman" w:hAnsi="Times New Roman" w:cs="Times New Roman"/>
          <w:sz w:val="21"/>
          <w:szCs w:val="21"/>
          <w:lang w:eastAsia="ru-RU"/>
        </w:rPr>
        <w:t>The</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Golden</w:t>
      </w:r>
      <w:proofErr w:type="spellEnd"/>
      <w:r w:rsidRPr="00F67574">
        <w:rPr>
          <w:rFonts w:ascii="Times New Roman" w:eastAsia="Times New Roman" w:hAnsi="Times New Roman" w:cs="Times New Roman"/>
          <w:sz w:val="21"/>
          <w:szCs w:val="21"/>
          <w:lang w:eastAsia="ru-RU"/>
        </w:rPr>
        <w:t xml:space="preserve"> Star </w:t>
      </w:r>
      <w:proofErr w:type="spellStart"/>
      <w:r w:rsidRPr="00F67574">
        <w:rPr>
          <w:rFonts w:ascii="Times New Roman" w:eastAsia="Times New Roman" w:hAnsi="Times New Roman" w:cs="Times New Roman"/>
          <w:sz w:val="21"/>
          <w:szCs w:val="21"/>
          <w:lang w:eastAsia="ru-RU"/>
        </w:rPr>
        <w:t>in</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Marketing</w:t>
      </w:r>
      <w:proofErr w:type="spellEnd"/>
      <w:r w:rsidRPr="00F67574">
        <w:rPr>
          <w:rFonts w:ascii="Times New Roman" w:eastAsia="Times New Roman" w:hAnsi="Times New Roman" w:cs="Times New Roman"/>
          <w:sz w:val="21"/>
          <w:szCs w:val="21"/>
          <w:lang w:eastAsia="ru-RU"/>
        </w:rPr>
        <w:t xml:space="preserve"> – за развитие Группой сети T.G.I. </w:t>
      </w:r>
      <w:proofErr w:type="spellStart"/>
      <w:r w:rsidRPr="00F67574">
        <w:rPr>
          <w:rFonts w:ascii="Times New Roman" w:eastAsia="Times New Roman" w:hAnsi="Times New Roman" w:cs="Times New Roman"/>
          <w:sz w:val="21"/>
          <w:szCs w:val="21"/>
          <w:lang w:eastAsia="ru-RU"/>
        </w:rPr>
        <w:t>Friday's</w:t>
      </w:r>
      <w:proofErr w:type="spellEnd"/>
      <w:r w:rsidRPr="00F67574">
        <w:rPr>
          <w:rFonts w:ascii="Times New Roman" w:eastAsia="Times New Roman" w:hAnsi="Times New Roman" w:cs="Times New Roman"/>
          <w:sz w:val="21"/>
          <w:szCs w:val="21"/>
          <w:lang w:eastAsia="ru-RU"/>
        </w:rPr>
        <w:t xml:space="preserve"> на рынках России, СНГ и Восточной Европы (2006/2004).</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Финансовый директор 2010. Компания стала лауреатом Национальной премии в номинации «С точностью до копейки. Лучшее казначейство и </w:t>
      </w:r>
      <w:proofErr w:type="spellStart"/>
      <w:r w:rsidRPr="00F67574">
        <w:rPr>
          <w:rFonts w:ascii="Times New Roman" w:eastAsia="Times New Roman" w:hAnsi="Times New Roman" w:cs="Times New Roman"/>
          <w:sz w:val="21"/>
          <w:szCs w:val="21"/>
          <w:lang w:eastAsia="ru-RU"/>
        </w:rPr>
        <w:t>cash-management</w:t>
      </w:r>
      <w:proofErr w:type="spellEnd"/>
      <w:r w:rsidRPr="00F67574">
        <w:rPr>
          <w:rFonts w:ascii="Times New Roman" w:eastAsia="Times New Roman" w:hAnsi="Times New Roman" w:cs="Times New Roman"/>
          <w:sz w:val="21"/>
          <w:szCs w:val="21"/>
          <w:lang w:eastAsia="ru-RU"/>
        </w:rPr>
        <w:t xml:space="preserve"> (2010).</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Institutional</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Investor</w:t>
      </w:r>
      <w:proofErr w:type="spellEnd"/>
      <w:r w:rsidRPr="00F67574">
        <w:rPr>
          <w:rFonts w:ascii="Times New Roman" w:eastAsia="Times New Roman" w:hAnsi="Times New Roman" w:cs="Times New Roman"/>
          <w:sz w:val="21"/>
          <w:szCs w:val="21"/>
          <w:lang w:eastAsia="ru-RU"/>
        </w:rPr>
        <w:t xml:space="preserve">. ПАО «РОСИНТЕР РЕСТОРАНТС ХОЛДИНГ» названо одной из лидирующих европейских компаний в номинации </w:t>
      </w:r>
      <w:proofErr w:type="spellStart"/>
      <w:r w:rsidRPr="00F67574">
        <w:rPr>
          <w:rFonts w:ascii="Times New Roman" w:eastAsia="Times New Roman" w:hAnsi="Times New Roman" w:cs="Times New Roman"/>
          <w:sz w:val="21"/>
          <w:szCs w:val="21"/>
          <w:lang w:eastAsia="ru-RU"/>
        </w:rPr>
        <w:t>Best</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Investor</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Relations</w:t>
      </w:r>
      <w:proofErr w:type="spellEnd"/>
      <w:r w:rsidRPr="00F67574">
        <w:rPr>
          <w:rFonts w:ascii="Times New Roman" w:eastAsia="Times New Roman" w:hAnsi="Times New Roman" w:cs="Times New Roman"/>
          <w:sz w:val="21"/>
          <w:szCs w:val="21"/>
          <w:lang w:eastAsia="ru-RU"/>
        </w:rPr>
        <w:t xml:space="preserve"> (2009).</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lastRenderedPageBreak/>
        <w:t>- Компания года по версии РБК. Группа становится лауреатом награды в номинации «Услуги. Торговая сеть» (2008/2001).</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Sales</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Business</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Awards</w:t>
      </w:r>
      <w:proofErr w:type="spellEnd"/>
      <w:r w:rsidRPr="00F67574">
        <w:rPr>
          <w:rFonts w:ascii="Times New Roman" w:eastAsia="Times New Roman" w:hAnsi="Times New Roman" w:cs="Times New Roman"/>
          <w:sz w:val="21"/>
          <w:szCs w:val="21"/>
          <w:lang w:eastAsia="ru-RU"/>
        </w:rPr>
        <w:t>. «IL Патио» становится лауреатом независимой премии в области продаж, маркетинга и рекламы в номинации «Рестораны. Кафе» (2008).</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Master</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of</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Brandbuilding</w:t>
      </w:r>
      <w:proofErr w:type="spellEnd"/>
      <w:r w:rsidRPr="00F67574">
        <w:rPr>
          <w:rFonts w:ascii="Times New Roman" w:eastAsia="Times New Roman" w:hAnsi="Times New Roman" w:cs="Times New Roman"/>
          <w:sz w:val="21"/>
          <w:szCs w:val="21"/>
          <w:lang w:eastAsia="ru-RU"/>
        </w:rPr>
        <w:t>. ПАО «РОСИНТЕР РЕСТОРАНТС ХОЛДИНГ» награжден за выдающиеся успехи в области создания и продвижения брендов (2007/2006).</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Серебряный Меркурий. Программа «Почетный Гость» получает премию в номинации «Лучшая программа лояльности» (2005).</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Российский торговый Олимп. Компания Группы - ООО «РОСИНТЕР РЕСТОРАНТС» награждена за «значительный вклад в развитие ресторанного бизнеса» (2005).</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gramStart"/>
      <w:r w:rsidRPr="00F67574">
        <w:rPr>
          <w:rFonts w:ascii="Times New Roman" w:eastAsia="Times New Roman" w:hAnsi="Times New Roman" w:cs="Times New Roman"/>
          <w:sz w:val="21"/>
          <w:szCs w:val="21"/>
          <w:lang w:eastAsia="ru-RU"/>
        </w:rPr>
        <w:t>Лучший</w:t>
      </w:r>
      <w:proofErr w:type="gramEnd"/>
      <w:r w:rsidRPr="00F67574">
        <w:rPr>
          <w:rFonts w:ascii="Times New Roman" w:eastAsia="Times New Roman" w:hAnsi="Times New Roman" w:cs="Times New Roman"/>
          <w:sz w:val="21"/>
          <w:szCs w:val="21"/>
          <w:lang w:eastAsia="ru-RU"/>
        </w:rPr>
        <w:t xml:space="preserve"> в общественном питании. «IL Патио» одерживает победу в ежегодном городском конкурсе среди предприятий потребительского рынка Москвы (2005).</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Компания года по версии Американской торговой палаты. ООО «РОСИНТЕР РЕСТОРАНТС» получает премию «за стремительный рост и исключительный успех на российском рынке и за соответствие самым высоким стандартам </w:t>
      </w:r>
      <w:proofErr w:type="gramStart"/>
      <w:r w:rsidRPr="00F67574">
        <w:rPr>
          <w:rFonts w:ascii="Times New Roman" w:eastAsia="Times New Roman" w:hAnsi="Times New Roman" w:cs="Times New Roman"/>
          <w:sz w:val="21"/>
          <w:szCs w:val="21"/>
          <w:lang w:eastAsia="ru-RU"/>
        </w:rPr>
        <w:t>бизнес-этики</w:t>
      </w:r>
      <w:proofErr w:type="gramEnd"/>
      <w:r w:rsidRPr="00F67574">
        <w:rPr>
          <w:rFonts w:ascii="Times New Roman" w:eastAsia="Times New Roman" w:hAnsi="Times New Roman" w:cs="Times New Roman"/>
          <w:sz w:val="21"/>
          <w:szCs w:val="21"/>
          <w:lang w:eastAsia="ru-RU"/>
        </w:rPr>
        <w:t>» (2004/1997).</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Супербренд</w:t>
      </w:r>
      <w:proofErr w:type="spellEnd"/>
      <w:r w:rsidRPr="00F67574">
        <w:rPr>
          <w:rFonts w:ascii="Times New Roman" w:eastAsia="Times New Roman" w:hAnsi="Times New Roman" w:cs="Times New Roman"/>
          <w:sz w:val="21"/>
          <w:szCs w:val="21"/>
          <w:lang w:eastAsia="ru-RU"/>
        </w:rPr>
        <w:t xml:space="preserve">. Британской организацией независимых экспертов в области управления репутацией </w:t>
      </w:r>
      <w:proofErr w:type="spellStart"/>
      <w:r w:rsidRPr="00F67574">
        <w:rPr>
          <w:rFonts w:ascii="Times New Roman" w:eastAsia="Times New Roman" w:hAnsi="Times New Roman" w:cs="Times New Roman"/>
          <w:sz w:val="21"/>
          <w:szCs w:val="21"/>
          <w:lang w:eastAsia="ru-RU"/>
        </w:rPr>
        <w:t>Superbrands</w:t>
      </w:r>
      <w:proofErr w:type="spellEnd"/>
      <w:r w:rsidRPr="00F67574">
        <w:rPr>
          <w:rFonts w:ascii="Times New Roman" w:eastAsia="Times New Roman" w:hAnsi="Times New Roman" w:cs="Times New Roman"/>
          <w:sz w:val="21"/>
          <w:szCs w:val="21"/>
          <w:lang w:eastAsia="ru-RU"/>
        </w:rPr>
        <w:t xml:space="preserve"> и независимым экспертным советом «</w:t>
      </w:r>
      <w:proofErr w:type="spellStart"/>
      <w:r w:rsidRPr="00F67574">
        <w:rPr>
          <w:rFonts w:ascii="Times New Roman" w:eastAsia="Times New Roman" w:hAnsi="Times New Roman" w:cs="Times New Roman"/>
          <w:sz w:val="21"/>
          <w:szCs w:val="21"/>
          <w:lang w:eastAsia="ru-RU"/>
        </w:rPr>
        <w:t>Супербренд</w:t>
      </w:r>
      <w:proofErr w:type="spellEnd"/>
      <w:r w:rsidRPr="00F67574">
        <w:rPr>
          <w:rFonts w:ascii="Times New Roman" w:eastAsia="Times New Roman" w:hAnsi="Times New Roman" w:cs="Times New Roman"/>
          <w:sz w:val="21"/>
          <w:szCs w:val="21"/>
          <w:lang w:eastAsia="ru-RU"/>
        </w:rPr>
        <w:t>» торговые марки «IL Патио» и «Планета Суши» признаны лучшими на российском рынке (2004).</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Золотой журавль. ООО «РОСИНТЕР РЕСТОРАНТС» – лауреат высшей российской национальной премии в области ресторанного бизнеса в номинации «За выдающийся вклад в развитие ресторанного дела России» (2004/2001).</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Молодежное признание. Компания ООО «РОСИНТЕР РЕСТОРАНТС» признана Российским союзом молодежи лучшей за использование в работе социально ориентированных технологий и поддержку молодежи (2004).</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Привлекательный работодатель. По результатам работы с порталом superjob.ru компания ООО «РОСИНТЕР РЕСТОРАНТС» признана «Привлекательным работодателем» (2015).</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Лучший работодатель города Москвы. Компания ООО «РОСИНТЕР РЕСТОРАНТС» заняла 3-е место в номинации «За развитие кадрового потенциала среди организаций непроизводственной сферы» (2016).</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Лучший работодатель для молодёжи. Компания ООО «РОСИНТЕР РЕСТОРАНТС» – победитель премии, организованной «Центром занятости молодежи», в номинации «Партнёр года» (2016).</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Лучший работодатель города Москвы. Компания ООО «</w:t>
      </w:r>
      <w:proofErr w:type="spellStart"/>
      <w:r w:rsidRPr="00F67574">
        <w:rPr>
          <w:rFonts w:ascii="Times New Roman" w:eastAsia="Times New Roman" w:hAnsi="Times New Roman" w:cs="Times New Roman"/>
          <w:sz w:val="21"/>
          <w:szCs w:val="21"/>
          <w:lang w:eastAsia="ru-RU"/>
        </w:rPr>
        <w:t>Росинтер</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Ресторантс</w:t>
      </w:r>
      <w:proofErr w:type="spellEnd"/>
      <w:r w:rsidRPr="00F67574">
        <w:rPr>
          <w:rFonts w:ascii="Times New Roman" w:eastAsia="Times New Roman" w:hAnsi="Times New Roman" w:cs="Times New Roman"/>
          <w:sz w:val="21"/>
          <w:szCs w:val="21"/>
          <w:lang w:eastAsia="ru-RU"/>
        </w:rPr>
        <w:t>» заняла 3 место в номинации федерального значения «За развитие кадрового потенциала» (2017).</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Лучший работодатель г. Москвы. 1 место в номинации «За создание и развитие рабочих мест с гибкими формами занятости» (2017).</w:t>
      </w:r>
    </w:p>
    <w:p w:rsidR="004F04E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 Лучший работодатель года для молодежи в номинации «Партнер года» (2017). </w:t>
      </w:r>
    </w:p>
    <w:p w:rsidR="00F67574" w:rsidRPr="00F67574" w:rsidRDefault="00F67574" w:rsidP="003F69C3">
      <w:pPr>
        <w:spacing w:after="0" w:line="240" w:lineRule="auto"/>
        <w:ind w:firstLine="720"/>
        <w:jc w:val="both"/>
        <w:rPr>
          <w:rFonts w:ascii="Times New Roman" w:eastAsia="Times New Roman" w:hAnsi="Times New Roman" w:cs="Times New Roman"/>
          <w:b/>
          <w:sz w:val="21"/>
          <w:szCs w:val="21"/>
          <w:lang w:eastAsia="ru-RU"/>
        </w:rPr>
      </w:pPr>
    </w:p>
    <w:p w:rsidR="003F69C3" w:rsidRPr="00F67574" w:rsidRDefault="003F69C3" w:rsidP="003F69C3">
      <w:pPr>
        <w:spacing w:after="0" w:line="240" w:lineRule="auto"/>
        <w:ind w:firstLine="720"/>
        <w:jc w:val="both"/>
        <w:rPr>
          <w:rFonts w:ascii="Times New Roman" w:eastAsia="Times New Roman" w:hAnsi="Times New Roman" w:cs="Times New Roman"/>
          <w:b/>
          <w:sz w:val="21"/>
          <w:szCs w:val="21"/>
          <w:lang w:eastAsia="ru-RU"/>
        </w:rPr>
      </w:pPr>
      <w:r w:rsidRPr="00F67574">
        <w:rPr>
          <w:rFonts w:ascii="Times New Roman" w:eastAsia="Times New Roman" w:hAnsi="Times New Roman" w:cs="Times New Roman"/>
          <w:b/>
          <w:sz w:val="21"/>
          <w:szCs w:val="21"/>
          <w:lang w:eastAsia="ru-RU"/>
        </w:rPr>
        <w:t>2.3. Основные конкуренты Общества в отрасли</w:t>
      </w:r>
      <w:r w:rsidR="004F04E4" w:rsidRPr="00F67574">
        <w:rPr>
          <w:rFonts w:ascii="Times New Roman" w:eastAsia="Times New Roman" w:hAnsi="Times New Roman" w:cs="Times New Roman"/>
          <w:b/>
          <w:sz w:val="21"/>
          <w:szCs w:val="21"/>
          <w:lang w:eastAsia="ru-RU"/>
        </w:rPr>
        <w:t xml:space="preserve">.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proofErr w:type="gramStart"/>
      <w:r w:rsidRPr="00F67574">
        <w:rPr>
          <w:rFonts w:ascii="Times New Roman" w:eastAsia="Times New Roman" w:hAnsi="Times New Roman" w:cs="Times New Roman"/>
          <w:sz w:val="21"/>
          <w:szCs w:val="21"/>
          <w:lang w:eastAsia="ru-RU"/>
        </w:rPr>
        <w:t>Основными конкурентами Группы предприятий ПАО "РОСИНТЕР РЕСТОРАНТС ХОЛДИНГ" являются сетевые демократичные рестораны в концепциях: паназиатской кухни - "</w:t>
      </w:r>
      <w:proofErr w:type="spellStart"/>
      <w:r w:rsidRPr="00F67574">
        <w:rPr>
          <w:rFonts w:ascii="Times New Roman" w:eastAsia="Times New Roman" w:hAnsi="Times New Roman" w:cs="Times New Roman"/>
          <w:sz w:val="21"/>
          <w:szCs w:val="21"/>
          <w:lang w:eastAsia="ru-RU"/>
        </w:rPr>
        <w:t>Тануки</w:t>
      </w:r>
      <w:proofErr w:type="spellEnd"/>
      <w:r w:rsidRPr="00F67574">
        <w:rPr>
          <w:rFonts w:ascii="Times New Roman" w:eastAsia="Times New Roman" w:hAnsi="Times New Roman" w:cs="Times New Roman"/>
          <w:sz w:val="21"/>
          <w:szCs w:val="21"/>
          <w:lang w:eastAsia="ru-RU"/>
        </w:rPr>
        <w:t>", "</w:t>
      </w:r>
      <w:proofErr w:type="spellStart"/>
      <w:r w:rsidRPr="00F67574">
        <w:rPr>
          <w:rFonts w:ascii="Times New Roman" w:eastAsia="Times New Roman" w:hAnsi="Times New Roman" w:cs="Times New Roman"/>
          <w:sz w:val="21"/>
          <w:szCs w:val="21"/>
          <w:lang w:eastAsia="ru-RU"/>
        </w:rPr>
        <w:t>Якитория</w:t>
      </w:r>
      <w:proofErr w:type="spellEnd"/>
      <w:r w:rsidRPr="00F67574">
        <w:rPr>
          <w:rFonts w:ascii="Times New Roman" w:eastAsia="Times New Roman" w:hAnsi="Times New Roman" w:cs="Times New Roman"/>
          <w:sz w:val="21"/>
          <w:szCs w:val="21"/>
          <w:lang w:eastAsia="ru-RU"/>
        </w:rPr>
        <w:t>", "</w:t>
      </w:r>
      <w:proofErr w:type="spellStart"/>
      <w:r w:rsidRPr="00F67574">
        <w:rPr>
          <w:rFonts w:ascii="Times New Roman" w:eastAsia="Times New Roman" w:hAnsi="Times New Roman" w:cs="Times New Roman"/>
          <w:sz w:val="21"/>
          <w:szCs w:val="21"/>
          <w:lang w:eastAsia="ru-RU"/>
        </w:rPr>
        <w:t>Менза</w:t>
      </w:r>
      <w:proofErr w:type="spellEnd"/>
      <w:r w:rsidRPr="00F67574">
        <w:rPr>
          <w:rFonts w:ascii="Times New Roman" w:eastAsia="Times New Roman" w:hAnsi="Times New Roman" w:cs="Times New Roman"/>
          <w:sz w:val="21"/>
          <w:szCs w:val="21"/>
          <w:lang w:eastAsia="ru-RU"/>
        </w:rPr>
        <w:t>», «</w:t>
      </w:r>
      <w:proofErr w:type="spellStart"/>
      <w:r w:rsidRPr="00F67574">
        <w:rPr>
          <w:rFonts w:ascii="Times New Roman" w:eastAsia="Times New Roman" w:hAnsi="Times New Roman" w:cs="Times New Roman"/>
          <w:sz w:val="21"/>
          <w:szCs w:val="21"/>
          <w:lang w:eastAsia="ru-RU"/>
        </w:rPr>
        <w:t>Нияма</w:t>
      </w:r>
      <w:proofErr w:type="spellEnd"/>
      <w:r w:rsidRPr="00F67574">
        <w:rPr>
          <w:rFonts w:ascii="Times New Roman" w:eastAsia="Times New Roman" w:hAnsi="Times New Roman" w:cs="Times New Roman"/>
          <w:sz w:val="21"/>
          <w:szCs w:val="21"/>
          <w:lang w:eastAsia="ru-RU"/>
        </w:rPr>
        <w:t>», "</w:t>
      </w:r>
      <w:proofErr w:type="spellStart"/>
      <w:r w:rsidRPr="00F67574">
        <w:rPr>
          <w:rFonts w:ascii="Times New Roman" w:eastAsia="Times New Roman" w:hAnsi="Times New Roman" w:cs="Times New Roman"/>
          <w:sz w:val="21"/>
          <w:szCs w:val="21"/>
          <w:lang w:eastAsia="ru-RU"/>
        </w:rPr>
        <w:t>Ваби</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Саби</w:t>
      </w:r>
      <w:proofErr w:type="spellEnd"/>
      <w:r w:rsidRPr="00F67574">
        <w:rPr>
          <w:rFonts w:ascii="Times New Roman" w:eastAsia="Times New Roman" w:hAnsi="Times New Roman" w:cs="Times New Roman"/>
          <w:sz w:val="21"/>
          <w:szCs w:val="21"/>
          <w:lang w:eastAsia="ru-RU"/>
        </w:rPr>
        <w:t>", "Две палочки", «Китайские новости», Вьет кафе, «Китайская грамота», «Урюк», «Жизнь пи», «Аура», итальянской кухни - "</w:t>
      </w:r>
      <w:proofErr w:type="spellStart"/>
      <w:r w:rsidRPr="00F67574">
        <w:rPr>
          <w:rFonts w:ascii="Times New Roman" w:eastAsia="Times New Roman" w:hAnsi="Times New Roman" w:cs="Times New Roman"/>
          <w:sz w:val="21"/>
          <w:szCs w:val="21"/>
          <w:lang w:eastAsia="ru-RU"/>
        </w:rPr>
        <w:t>Сбарро</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Pronto</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Viaggio</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Mi</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Piace</w:t>
      </w:r>
      <w:proofErr w:type="spellEnd"/>
      <w:r w:rsidRPr="00F67574">
        <w:rPr>
          <w:rFonts w:ascii="Times New Roman" w:eastAsia="Times New Roman" w:hAnsi="Times New Roman" w:cs="Times New Roman"/>
          <w:sz w:val="21"/>
          <w:szCs w:val="21"/>
          <w:lang w:eastAsia="ru-RU"/>
        </w:rPr>
        <w:t>, "</w:t>
      </w:r>
      <w:proofErr w:type="spellStart"/>
      <w:r w:rsidRPr="00F67574">
        <w:rPr>
          <w:rFonts w:ascii="Times New Roman" w:eastAsia="Times New Roman" w:hAnsi="Times New Roman" w:cs="Times New Roman"/>
          <w:sz w:val="21"/>
          <w:szCs w:val="21"/>
          <w:lang w:eastAsia="ru-RU"/>
        </w:rPr>
        <w:t>Песто</w:t>
      </w:r>
      <w:proofErr w:type="spellEnd"/>
      <w:r w:rsidRPr="00F67574">
        <w:rPr>
          <w:rFonts w:ascii="Times New Roman" w:eastAsia="Times New Roman" w:hAnsi="Times New Roman" w:cs="Times New Roman"/>
          <w:sz w:val="21"/>
          <w:szCs w:val="21"/>
          <w:lang w:eastAsia="ru-RU"/>
        </w:rPr>
        <w:t xml:space="preserve"> кафе", </w:t>
      </w:r>
      <w:proofErr w:type="spellStart"/>
      <w:r w:rsidRPr="00F67574">
        <w:rPr>
          <w:rFonts w:ascii="Times New Roman" w:eastAsia="Times New Roman" w:hAnsi="Times New Roman" w:cs="Times New Roman"/>
          <w:sz w:val="21"/>
          <w:szCs w:val="21"/>
          <w:lang w:eastAsia="ru-RU"/>
        </w:rPr>
        <w:t>Pizza</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Hut</w:t>
      </w:r>
      <w:proofErr w:type="spellEnd"/>
      <w:r w:rsidRPr="00F67574">
        <w:rPr>
          <w:rFonts w:ascii="Times New Roman" w:eastAsia="Times New Roman" w:hAnsi="Times New Roman" w:cs="Times New Roman"/>
          <w:sz w:val="21"/>
          <w:szCs w:val="21"/>
          <w:lang w:eastAsia="ru-RU"/>
        </w:rPr>
        <w:t>, американской кухни –</w:t>
      </w:r>
      <w:proofErr w:type="spellStart"/>
      <w:r w:rsidRPr="00F67574">
        <w:rPr>
          <w:rFonts w:ascii="Times New Roman" w:eastAsia="Times New Roman" w:hAnsi="Times New Roman" w:cs="Times New Roman"/>
          <w:sz w:val="21"/>
          <w:szCs w:val="21"/>
          <w:lang w:eastAsia="ru-RU"/>
        </w:rPr>
        <w:t>Torro</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Grill</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Starlite</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Diners</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Beverly</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Hills</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Diner</w:t>
      </w:r>
      <w:proofErr w:type="spellEnd"/>
      <w:r w:rsidRPr="00F67574">
        <w:rPr>
          <w:rFonts w:ascii="Times New Roman" w:eastAsia="Times New Roman" w:hAnsi="Times New Roman" w:cs="Times New Roman"/>
          <w:sz w:val="21"/>
          <w:szCs w:val="21"/>
          <w:lang w:eastAsia="ru-RU"/>
        </w:rPr>
        <w:t xml:space="preserve">, кофеен – </w:t>
      </w:r>
      <w:proofErr w:type="spellStart"/>
      <w:r w:rsidRPr="00F67574">
        <w:rPr>
          <w:rFonts w:ascii="Times New Roman" w:eastAsia="Times New Roman" w:hAnsi="Times New Roman" w:cs="Times New Roman"/>
          <w:sz w:val="21"/>
          <w:szCs w:val="21"/>
          <w:lang w:eastAsia="ru-RU"/>
        </w:rPr>
        <w:t>Starbucks</w:t>
      </w:r>
      <w:proofErr w:type="spellEnd"/>
      <w:r w:rsidRPr="00F67574">
        <w:rPr>
          <w:rFonts w:ascii="Times New Roman" w:eastAsia="Times New Roman" w:hAnsi="Times New Roman" w:cs="Times New Roman"/>
          <w:sz w:val="21"/>
          <w:szCs w:val="21"/>
          <w:lang w:eastAsia="ru-RU"/>
        </w:rPr>
        <w:t xml:space="preserve"> Coffee, </w:t>
      </w:r>
      <w:proofErr w:type="spellStart"/>
      <w:r w:rsidRPr="00F67574">
        <w:rPr>
          <w:rFonts w:ascii="Times New Roman" w:eastAsia="Times New Roman" w:hAnsi="Times New Roman" w:cs="Times New Roman"/>
          <w:sz w:val="21"/>
          <w:szCs w:val="21"/>
          <w:lang w:eastAsia="ru-RU"/>
        </w:rPr>
        <w:t>Coffeeshop</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Company</w:t>
      </w:r>
      <w:proofErr w:type="spellEnd"/>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Double</w:t>
      </w:r>
      <w:proofErr w:type="spellEnd"/>
      <w:proofErr w:type="gramEnd"/>
      <w:r w:rsidRPr="00F67574">
        <w:rPr>
          <w:rFonts w:ascii="Times New Roman" w:eastAsia="Times New Roman" w:hAnsi="Times New Roman" w:cs="Times New Roman"/>
          <w:sz w:val="21"/>
          <w:szCs w:val="21"/>
          <w:lang w:eastAsia="ru-RU"/>
        </w:rPr>
        <w:t xml:space="preserve"> B.</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Перечень факторов конкурентоспособности эмитента с описанием степени их влияния на конкурентоспособность производимой продукции (работ, услуг): </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основными факторами конкурентоспособности Группы (в порядке убывания степени влияния факторов на конкурентоспособность) являются: устойчивые и узнаваемые товарные знаки в основных сегментах ресторанного рынка, жесткие стандарты контроля качества обслуживания гостей, диверсификация ресторанного бизнеса. Эмитент оценивает степень влияния указанных факторов на конкурентоспособность оказываемых услуг как высокую, в связи с тем, что данные факторы являются основными при формировании потребительских предпочтений.</w:t>
      </w:r>
    </w:p>
    <w:p w:rsidR="00CD73BC" w:rsidRPr="00F67574"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F67574" w:rsidRPr="00F67574" w:rsidRDefault="00F67574"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3. ПРИОРИТЕТНЫЕ НАПРАВЛЕНИЯ ДЕЯТЕЛЬНОСТИ</w:t>
      </w: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АКЦИОНЕРНОГО ОБЩЕСТВА</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Приоритетным направлением деятельности ПАО «РОСИНТЕР РЕСТОРАНТС ХОЛДИНГ» является управление предприятиями общественного питания, стратегическое планирование и маркетинговые исследования в сфере оказания услуг общественного питания, развитие существующих и новых форматов, концепций в сфере общественного питания, в том числе с  использованием опыта передовых иностранных предприятий и организаций в указанной сфере. </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lastRenderedPageBreak/>
        <w:t>Стратегическая цель Группы – усиление лидерства в сегменте семейных ресторанов в России и странах СНГ. Для достижения этой цели мы стремимся предвосхищать и удовлетворять потребности нашей аудитории, чтобы развивать лояльность существующих гостей и привлекать новых. Компания также нацелена на получение максимальной прибыли за счет эффективного управления бизнес-процессами и гибкой ценовой политики. Ключевыми собственными международными товарными знаками Группы являются «IL Патио» (рестораны итальянской кухни), «</w:t>
      </w:r>
      <w:proofErr w:type="spellStart"/>
      <w:r w:rsidRPr="00F67574">
        <w:rPr>
          <w:rFonts w:ascii="Times New Roman" w:eastAsia="Calibri" w:hAnsi="Times New Roman" w:cs="Times New Roman"/>
          <w:sz w:val="21"/>
          <w:szCs w:val="21"/>
          <w:lang w:eastAsia="ru-RU"/>
        </w:rPr>
        <w:t>Шикари</w:t>
      </w:r>
      <w:proofErr w:type="spellEnd"/>
      <w:r w:rsidRPr="00F67574">
        <w:rPr>
          <w:rFonts w:ascii="Times New Roman" w:eastAsia="Calibri" w:hAnsi="Times New Roman" w:cs="Times New Roman"/>
          <w:sz w:val="21"/>
          <w:szCs w:val="21"/>
          <w:lang w:eastAsia="ru-RU"/>
        </w:rPr>
        <w:t xml:space="preserve">» (рестораны паназиатской кухни), «Мама Раша» (рестораны русской кухни) и «Американский Бар и Гриль» (рестораны американской кухни), также группа развивает по </w:t>
      </w:r>
      <w:proofErr w:type="spellStart"/>
      <w:r w:rsidRPr="00F67574">
        <w:rPr>
          <w:rFonts w:ascii="Times New Roman" w:eastAsia="Calibri" w:hAnsi="Times New Roman" w:cs="Times New Roman"/>
          <w:sz w:val="21"/>
          <w:szCs w:val="21"/>
          <w:lang w:eastAsia="ru-RU"/>
        </w:rPr>
        <w:t>франчайзинговому</w:t>
      </w:r>
      <w:proofErr w:type="spellEnd"/>
      <w:r w:rsidRPr="00F67574">
        <w:rPr>
          <w:rFonts w:ascii="Times New Roman" w:eastAsia="Calibri" w:hAnsi="Times New Roman" w:cs="Times New Roman"/>
          <w:sz w:val="21"/>
          <w:szCs w:val="21"/>
          <w:lang w:eastAsia="ru-RU"/>
        </w:rPr>
        <w:t xml:space="preserve"> соглашению международные бренды: TGI FRIDAYS (рестораны американской кухни), Costa Coffee (кофейни) и «Макдоналдс» (рестораны быстрого обслуживания) на определенных территориях согласно договорам коммерческой концессии. Группа планирует сохранить эти направления деятельности в качестве ключевых направлений бизнеса. </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Основными приоритетами в развитии предприятий Группы «РОСИ</w:t>
      </w:r>
      <w:r w:rsidR="00F67574" w:rsidRPr="00F67574">
        <w:rPr>
          <w:rFonts w:ascii="Times New Roman" w:eastAsia="Calibri" w:hAnsi="Times New Roman" w:cs="Times New Roman"/>
          <w:sz w:val="21"/>
          <w:szCs w:val="21"/>
          <w:lang w:eastAsia="ru-RU"/>
        </w:rPr>
        <w:t>НТЕР РЕСТОРАНТС ХОЛДИНГ» в 2017</w:t>
      </w:r>
      <w:r w:rsidRPr="00F67574">
        <w:rPr>
          <w:rFonts w:ascii="Times New Roman" w:eastAsia="Calibri" w:hAnsi="Times New Roman" w:cs="Times New Roman"/>
          <w:sz w:val="21"/>
          <w:szCs w:val="21"/>
          <w:lang w:eastAsia="ru-RU"/>
        </w:rPr>
        <w:t xml:space="preserve"> г. являлись:</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 избирательное и сфокусированное корпоративное развитие на существующих рынках; </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 реализация возможностей открытия новых объектов, связанных с модернизацией транспортных узлов в России и строительством новых торговых, развлекательных и деловых комплексов; </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развитие новой сети ресторанов под собс</w:t>
      </w:r>
      <w:r w:rsidR="00843EA4" w:rsidRPr="00F67574">
        <w:rPr>
          <w:rFonts w:ascii="Times New Roman" w:eastAsia="Calibri" w:hAnsi="Times New Roman" w:cs="Times New Roman"/>
          <w:sz w:val="21"/>
          <w:szCs w:val="21"/>
          <w:lang w:eastAsia="ru-RU"/>
        </w:rPr>
        <w:t>твенной торговой маркой «</w:t>
      </w:r>
      <w:proofErr w:type="spellStart"/>
      <w:r w:rsidR="00843EA4" w:rsidRPr="00F67574">
        <w:rPr>
          <w:rFonts w:ascii="Times New Roman" w:eastAsia="Calibri" w:hAnsi="Times New Roman" w:cs="Times New Roman"/>
          <w:sz w:val="21"/>
          <w:szCs w:val="21"/>
          <w:lang w:eastAsia="ru-RU"/>
        </w:rPr>
        <w:t>Шикари</w:t>
      </w:r>
      <w:proofErr w:type="spellEnd"/>
      <w:r w:rsidR="00843EA4" w:rsidRPr="00F67574">
        <w:rPr>
          <w:rFonts w:ascii="Times New Roman" w:eastAsia="Calibri" w:hAnsi="Times New Roman" w:cs="Times New Roman"/>
          <w:sz w:val="21"/>
          <w:szCs w:val="21"/>
          <w:lang w:eastAsia="ru-RU"/>
        </w:rPr>
        <w:t>»</w:t>
      </w:r>
      <w:r w:rsidRPr="00F67574">
        <w:rPr>
          <w:rFonts w:ascii="Times New Roman" w:eastAsia="Calibri" w:hAnsi="Times New Roman" w:cs="Times New Roman"/>
          <w:sz w:val="21"/>
          <w:szCs w:val="21"/>
          <w:lang w:eastAsia="ru-RU"/>
        </w:rPr>
        <w:t>;</w:t>
      </w:r>
    </w:p>
    <w:p w:rsidR="00843EA4" w:rsidRPr="00F67574" w:rsidRDefault="00843EA4"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 развитие </w:t>
      </w:r>
      <w:proofErr w:type="spellStart"/>
      <w:r w:rsidRPr="00F67574">
        <w:rPr>
          <w:rFonts w:ascii="Times New Roman" w:eastAsia="Calibri" w:hAnsi="Times New Roman" w:cs="Times New Roman"/>
          <w:sz w:val="21"/>
          <w:szCs w:val="21"/>
          <w:lang w:eastAsia="ru-RU"/>
        </w:rPr>
        <w:t>франчайзинговых</w:t>
      </w:r>
      <w:proofErr w:type="spellEnd"/>
      <w:r w:rsidRPr="00F67574">
        <w:rPr>
          <w:rFonts w:ascii="Times New Roman" w:eastAsia="Calibri" w:hAnsi="Times New Roman" w:cs="Times New Roman"/>
          <w:sz w:val="21"/>
          <w:szCs w:val="21"/>
          <w:lang w:eastAsia="ru-RU"/>
        </w:rPr>
        <w:t xml:space="preserve"> сетей собственных торговых марок</w:t>
      </w:r>
      <w:r w:rsidR="00AE3D92" w:rsidRPr="00F67574">
        <w:rPr>
          <w:rFonts w:ascii="Times New Roman" w:eastAsia="Calibri" w:hAnsi="Times New Roman" w:cs="Times New Roman"/>
          <w:sz w:val="21"/>
          <w:szCs w:val="21"/>
          <w:lang w:eastAsia="ru-RU"/>
        </w:rPr>
        <w:t>;</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 повышение лояльности потребителей и узнаваемости брендов; </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 постоянное увеличение прибыльности и эффективности предприятий за счет оптимизации управления расходами, создание ресторанных комплексов, а также использования правильной политики в области управления человеческими ресурсами; </w:t>
      </w:r>
    </w:p>
    <w:p w:rsidR="003F69C3" w:rsidRPr="00F67574" w:rsidRDefault="003F69C3" w:rsidP="003F69C3">
      <w:pPr>
        <w:autoSpaceDN w:val="0"/>
        <w:spacing w:after="0" w:line="240" w:lineRule="auto"/>
        <w:ind w:firstLine="720"/>
        <w:jc w:val="both"/>
        <w:rPr>
          <w:rFonts w:ascii="Times New Roman" w:eastAsia="Calibri" w:hAnsi="Times New Roman" w:cs="Times New Roman"/>
          <w:sz w:val="21"/>
          <w:szCs w:val="21"/>
          <w:lang w:eastAsia="ru-RU"/>
        </w:rPr>
      </w:pPr>
      <w:r w:rsidRPr="00F67574">
        <w:rPr>
          <w:rFonts w:ascii="Times New Roman" w:eastAsia="Calibri" w:hAnsi="Times New Roman" w:cs="Times New Roman"/>
          <w:sz w:val="21"/>
          <w:szCs w:val="21"/>
          <w:lang w:eastAsia="ru-RU"/>
        </w:rPr>
        <w:t xml:space="preserve">- создание среднесрочной стратегии компании для обеспечения конкурентоспособности бизнеса в перспективе. </w:t>
      </w:r>
    </w:p>
    <w:p w:rsidR="00CD73BC" w:rsidRPr="00F67574" w:rsidRDefault="00CD73BC" w:rsidP="00CD73BC">
      <w:pPr>
        <w:spacing w:after="0" w:line="240" w:lineRule="auto"/>
        <w:contextualSpacing/>
        <w:rPr>
          <w:rFonts w:ascii="Times New Roman" w:eastAsia="Times New Roman" w:hAnsi="Times New Roman" w:cs="Times New Roman"/>
          <w:sz w:val="21"/>
          <w:szCs w:val="21"/>
          <w:highlight w:val="lightGray"/>
          <w:lang w:eastAsia="ru-RU"/>
        </w:rPr>
      </w:pP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РАЗДЕЛ 4. ОТЧЕТ СОВЕТА ДИРЕКТОРОВ</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АКЦИОНЕРНОГО ОБЩЕСТВА</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О РЕЗУЛЬТАТАХ РАЗВИТИЯ ОБЩЕСТВА</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ПО ПРИОРИТЕТНЫМ НАПРАВЛЕНИЯМ ЕГО</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1"/>
          <w:szCs w:val="21"/>
          <w:lang w:eastAsia="ru-RU"/>
        </w:rPr>
        <w:t>ДЕЯТЕЛЬНОСТИ</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AE3D92" w:rsidRDefault="00CD73BC" w:rsidP="00CD73BC">
      <w:pPr>
        <w:spacing w:after="0" w:line="240" w:lineRule="auto"/>
        <w:ind w:firstLine="720"/>
        <w:jc w:val="both"/>
        <w:rPr>
          <w:rFonts w:ascii="Times New Roman" w:eastAsia="Times New Roman" w:hAnsi="Times New Roman" w:cs="Times New Roman"/>
          <w:b/>
          <w:sz w:val="21"/>
          <w:szCs w:val="21"/>
          <w:lang w:eastAsia="ru-RU"/>
        </w:rPr>
      </w:pPr>
      <w:r w:rsidRPr="00AE3D92">
        <w:rPr>
          <w:rFonts w:ascii="Times New Roman" w:eastAsia="Times New Roman" w:hAnsi="Times New Roman" w:cs="Times New Roman"/>
          <w:b/>
          <w:sz w:val="21"/>
          <w:szCs w:val="21"/>
          <w:lang w:eastAsia="ru-RU"/>
        </w:rPr>
        <w:t>4.1.</w:t>
      </w:r>
      <w:r w:rsidRPr="00CD73BC">
        <w:rPr>
          <w:rFonts w:ascii="Times New Roman" w:eastAsia="Times New Roman" w:hAnsi="Times New Roman" w:cs="Times New Roman"/>
          <w:sz w:val="21"/>
          <w:szCs w:val="21"/>
          <w:lang w:eastAsia="ru-RU"/>
        </w:rPr>
        <w:t xml:space="preserve"> </w:t>
      </w:r>
      <w:r w:rsidR="00AE3D92" w:rsidRPr="00AE3D92">
        <w:rPr>
          <w:rFonts w:ascii="Times New Roman" w:eastAsia="Times New Roman" w:hAnsi="Times New Roman" w:cs="Times New Roman"/>
          <w:b/>
          <w:sz w:val="21"/>
          <w:szCs w:val="21"/>
          <w:lang w:eastAsia="ru-RU"/>
        </w:rPr>
        <w:t>Результаты развития</w:t>
      </w:r>
      <w:r w:rsidR="00AE3D92">
        <w:rPr>
          <w:rFonts w:ascii="Times New Roman" w:eastAsia="Times New Roman" w:hAnsi="Times New Roman" w:cs="Times New Roman"/>
          <w:b/>
          <w:sz w:val="21"/>
          <w:szCs w:val="21"/>
          <w:lang w:eastAsia="ru-RU"/>
        </w:rPr>
        <w:t xml:space="preserve"> в 201</w:t>
      </w:r>
      <w:r w:rsidR="00575683">
        <w:rPr>
          <w:rFonts w:ascii="Times New Roman" w:eastAsia="Times New Roman" w:hAnsi="Times New Roman" w:cs="Times New Roman"/>
          <w:b/>
          <w:sz w:val="21"/>
          <w:szCs w:val="21"/>
          <w:lang w:eastAsia="ru-RU"/>
        </w:rPr>
        <w:t>7</w:t>
      </w:r>
      <w:r w:rsidR="00AE3D92">
        <w:rPr>
          <w:rFonts w:ascii="Times New Roman" w:eastAsia="Times New Roman" w:hAnsi="Times New Roman" w:cs="Times New Roman"/>
          <w:b/>
          <w:sz w:val="21"/>
          <w:szCs w:val="21"/>
          <w:lang w:eastAsia="ru-RU"/>
        </w:rPr>
        <w:t xml:space="preserve"> году</w:t>
      </w:r>
      <w:r w:rsidR="00AE3D92" w:rsidRPr="00AE3D92">
        <w:rPr>
          <w:rFonts w:ascii="Times New Roman" w:eastAsia="Times New Roman" w:hAnsi="Times New Roman" w:cs="Times New Roman"/>
          <w:b/>
          <w:sz w:val="21"/>
          <w:szCs w:val="21"/>
          <w:lang w:eastAsia="ru-RU"/>
        </w:rPr>
        <w:t xml:space="preserve">. </w:t>
      </w:r>
    </w:p>
    <w:p w:rsidR="00F67574" w:rsidRDefault="00F67574" w:rsidP="00B674A5">
      <w:pPr>
        <w:spacing w:after="0" w:line="240" w:lineRule="auto"/>
        <w:ind w:firstLine="708"/>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В 2016-2017 годах </w:t>
      </w:r>
      <w:r w:rsidR="00B674A5">
        <w:rPr>
          <w:rFonts w:ascii="Times New Roman" w:eastAsia="Times New Roman" w:hAnsi="Times New Roman" w:cs="Times New Roman"/>
          <w:sz w:val="21"/>
          <w:szCs w:val="21"/>
          <w:lang w:eastAsia="ru-RU"/>
        </w:rPr>
        <w:t xml:space="preserve">группа компаний ПАО </w:t>
      </w:r>
      <w:r w:rsidRPr="00F67574">
        <w:rPr>
          <w:rFonts w:ascii="Times New Roman" w:eastAsia="Times New Roman" w:hAnsi="Times New Roman" w:cs="Times New Roman"/>
          <w:sz w:val="21"/>
          <w:szCs w:val="21"/>
          <w:lang w:eastAsia="ru-RU"/>
        </w:rPr>
        <w:t>«</w:t>
      </w:r>
      <w:r w:rsidR="00B674A5">
        <w:rPr>
          <w:rFonts w:ascii="Times New Roman" w:eastAsia="Times New Roman" w:hAnsi="Times New Roman" w:cs="Times New Roman"/>
          <w:sz w:val="21"/>
          <w:szCs w:val="21"/>
          <w:lang w:eastAsia="ru-RU"/>
        </w:rPr>
        <w:t>РОСИНТЕР РЕСТОРАНТС ХОЛДИНГ</w:t>
      </w:r>
      <w:r w:rsidRPr="00F67574">
        <w:rPr>
          <w:rFonts w:ascii="Times New Roman" w:eastAsia="Times New Roman" w:hAnsi="Times New Roman" w:cs="Times New Roman"/>
          <w:sz w:val="21"/>
          <w:szCs w:val="21"/>
          <w:lang w:eastAsia="ru-RU"/>
        </w:rPr>
        <w:t>» проводил</w:t>
      </w:r>
      <w:r w:rsidR="00B674A5">
        <w:rPr>
          <w:rFonts w:ascii="Times New Roman" w:eastAsia="Times New Roman" w:hAnsi="Times New Roman" w:cs="Times New Roman"/>
          <w:sz w:val="21"/>
          <w:szCs w:val="21"/>
          <w:lang w:eastAsia="ru-RU"/>
        </w:rPr>
        <w:t>а</w:t>
      </w:r>
      <w:r w:rsidRPr="00F67574">
        <w:rPr>
          <w:rFonts w:ascii="Times New Roman" w:eastAsia="Times New Roman" w:hAnsi="Times New Roman" w:cs="Times New Roman"/>
          <w:sz w:val="21"/>
          <w:szCs w:val="21"/>
          <w:lang w:eastAsia="ru-RU"/>
        </w:rPr>
        <w:t xml:space="preserve"> политику повышения эффективности бизнеса</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и выходил</w:t>
      </w:r>
      <w:r w:rsidR="00B674A5">
        <w:rPr>
          <w:rFonts w:ascii="Times New Roman" w:eastAsia="Times New Roman" w:hAnsi="Times New Roman" w:cs="Times New Roman"/>
          <w:sz w:val="21"/>
          <w:szCs w:val="21"/>
          <w:lang w:eastAsia="ru-RU"/>
        </w:rPr>
        <w:t>а</w:t>
      </w:r>
      <w:r w:rsidRPr="00F67574">
        <w:rPr>
          <w:rFonts w:ascii="Times New Roman" w:eastAsia="Times New Roman" w:hAnsi="Times New Roman" w:cs="Times New Roman"/>
          <w:sz w:val="21"/>
          <w:szCs w:val="21"/>
          <w:lang w:eastAsia="ru-RU"/>
        </w:rPr>
        <w:t xml:space="preserve"> из системно неприбыльных активов. Основная стадия этого процесса завершена,</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Компания вышла на операционный рост.</w:t>
      </w:r>
      <w:r>
        <w:rPr>
          <w:rFonts w:ascii="Times New Roman" w:eastAsia="Times New Roman" w:hAnsi="Times New Roman" w:cs="Times New Roman"/>
          <w:sz w:val="21"/>
          <w:szCs w:val="21"/>
          <w:lang w:eastAsia="ru-RU"/>
        </w:rPr>
        <w:t xml:space="preserve"> </w:t>
      </w:r>
    </w:p>
    <w:p w:rsidR="00F67574" w:rsidRDefault="00F67574" w:rsidP="00F67574">
      <w:pPr>
        <w:spacing w:after="0" w:line="240" w:lineRule="auto"/>
        <w:ind w:firstLine="708"/>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Процесс закрытия ресторанов повлиял на выручку в целом, однако по сопоставимым ресторанам,</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Компания в течение всего года показывала стабильный рост (по итогам 2017 года – 2,8%). Кроме</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 xml:space="preserve">того, </w:t>
      </w:r>
      <w:r w:rsidR="00B674A5">
        <w:rPr>
          <w:rFonts w:ascii="Times New Roman" w:eastAsia="Times New Roman" w:hAnsi="Times New Roman" w:cs="Times New Roman"/>
          <w:sz w:val="21"/>
          <w:szCs w:val="21"/>
          <w:lang w:eastAsia="ru-RU"/>
        </w:rPr>
        <w:t xml:space="preserve">Группа </w:t>
      </w:r>
      <w:r w:rsidRPr="00F67574">
        <w:rPr>
          <w:rFonts w:ascii="Times New Roman" w:eastAsia="Times New Roman" w:hAnsi="Times New Roman" w:cs="Times New Roman"/>
          <w:sz w:val="21"/>
          <w:szCs w:val="21"/>
          <w:lang w:eastAsia="ru-RU"/>
        </w:rPr>
        <w:t>второй год подряд демонстрирует положительный финансовый результат.</w:t>
      </w:r>
      <w:r>
        <w:rPr>
          <w:rFonts w:ascii="Times New Roman" w:eastAsia="Times New Roman" w:hAnsi="Times New Roman" w:cs="Times New Roman"/>
          <w:sz w:val="21"/>
          <w:szCs w:val="21"/>
          <w:lang w:eastAsia="ru-RU"/>
        </w:rPr>
        <w:t xml:space="preserve"> </w:t>
      </w:r>
    </w:p>
    <w:p w:rsidR="00F67574" w:rsidRPr="00F67574" w:rsidRDefault="00F67574" w:rsidP="00F67574">
      <w:pPr>
        <w:spacing w:after="0" w:line="240" w:lineRule="auto"/>
        <w:ind w:firstLine="708"/>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В 2018 году </w:t>
      </w:r>
      <w:r w:rsidR="00B674A5">
        <w:rPr>
          <w:rFonts w:ascii="Times New Roman" w:eastAsia="Times New Roman" w:hAnsi="Times New Roman" w:cs="Times New Roman"/>
          <w:sz w:val="21"/>
          <w:szCs w:val="21"/>
          <w:lang w:eastAsia="ru-RU"/>
        </w:rPr>
        <w:t xml:space="preserve">Группа ПАО «РОСИНТЕР РЕСТОРАНТС ХОЛДИНГ» </w:t>
      </w:r>
      <w:r w:rsidRPr="00F67574">
        <w:rPr>
          <w:rFonts w:ascii="Times New Roman" w:eastAsia="Times New Roman" w:hAnsi="Times New Roman" w:cs="Times New Roman"/>
          <w:sz w:val="21"/>
          <w:szCs w:val="21"/>
          <w:lang w:eastAsia="ru-RU"/>
        </w:rPr>
        <w:t>планирует открыть 35-40 ресторанов. Ядром развития корпоративных</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ресторанов станут города-</w:t>
      </w:r>
      <w:proofErr w:type="spellStart"/>
      <w:r w:rsidRPr="00F67574">
        <w:rPr>
          <w:rFonts w:ascii="Times New Roman" w:eastAsia="Times New Roman" w:hAnsi="Times New Roman" w:cs="Times New Roman"/>
          <w:sz w:val="21"/>
          <w:szCs w:val="21"/>
          <w:lang w:eastAsia="ru-RU"/>
        </w:rPr>
        <w:t>миллионники</w:t>
      </w:r>
      <w:proofErr w:type="spellEnd"/>
      <w:r w:rsidRPr="00F67574">
        <w:rPr>
          <w:rFonts w:ascii="Times New Roman" w:eastAsia="Times New Roman" w:hAnsi="Times New Roman" w:cs="Times New Roman"/>
          <w:sz w:val="21"/>
          <w:szCs w:val="21"/>
          <w:lang w:eastAsia="ru-RU"/>
        </w:rPr>
        <w:t xml:space="preserve"> и транспортные </w:t>
      </w:r>
      <w:proofErr w:type="spellStart"/>
      <w:r w:rsidRPr="00F67574">
        <w:rPr>
          <w:rFonts w:ascii="Times New Roman" w:eastAsia="Times New Roman" w:hAnsi="Times New Roman" w:cs="Times New Roman"/>
          <w:sz w:val="21"/>
          <w:szCs w:val="21"/>
          <w:lang w:eastAsia="ru-RU"/>
        </w:rPr>
        <w:t>хабы</w:t>
      </w:r>
      <w:proofErr w:type="spellEnd"/>
      <w:r w:rsidRPr="00F67574">
        <w:rPr>
          <w:rFonts w:ascii="Times New Roman" w:eastAsia="Times New Roman" w:hAnsi="Times New Roman" w:cs="Times New Roman"/>
          <w:sz w:val="21"/>
          <w:szCs w:val="21"/>
          <w:lang w:eastAsia="ru-RU"/>
        </w:rPr>
        <w:t>, а расширение географии бизнеса</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будет происходить за счет франчайзинга. Основными драйверами развития корпоративной сети</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станут рестораны «IL Патио», TGI FRIDAYSTM, «</w:t>
      </w:r>
      <w:proofErr w:type="spellStart"/>
      <w:r w:rsidRPr="00F67574">
        <w:rPr>
          <w:rFonts w:ascii="Times New Roman" w:eastAsia="Times New Roman" w:hAnsi="Times New Roman" w:cs="Times New Roman"/>
          <w:sz w:val="21"/>
          <w:szCs w:val="21"/>
          <w:lang w:eastAsia="ru-RU"/>
        </w:rPr>
        <w:t>Шикари</w:t>
      </w:r>
      <w:proofErr w:type="spellEnd"/>
      <w:r w:rsidRPr="00F67574">
        <w:rPr>
          <w:rFonts w:ascii="Times New Roman" w:eastAsia="Times New Roman" w:hAnsi="Times New Roman" w:cs="Times New Roman"/>
          <w:sz w:val="21"/>
          <w:szCs w:val="21"/>
          <w:lang w:eastAsia="ru-RU"/>
        </w:rPr>
        <w:t xml:space="preserve">», Costa Coffee, </w:t>
      </w:r>
      <w:proofErr w:type="spellStart"/>
      <w:r w:rsidRPr="00F67574">
        <w:rPr>
          <w:rFonts w:ascii="Times New Roman" w:eastAsia="Times New Roman" w:hAnsi="Times New Roman" w:cs="Times New Roman"/>
          <w:sz w:val="21"/>
          <w:szCs w:val="21"/>
          <w:lang w:eastAsia="ru-RU"/>
        </w:rPr>
        <w:t>франчайзинговой</w:t>
      </w:r>
      <w:proofErr w:type="spellEnd"/>
      <w:r w:rsidRPr="00F67574">
        <w:rPr>
          <w:rFonts w:ascii="Times New Roman" w:eastAsia="Times New Roman" w:hAnsi="Times New Roman" w:cs="Times New Roman"/>
          <w:sz w:val="21"/>
          <w:szCs w:val="21"/>
          <w:lang w:eastAsia="ru-RU"/>
        </w:rPr>
        <w:t xml:space="preserve"> сети – «IL</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Патио»</w:t>
      </w:r>
      <w:r w:rsidR="00B674A5">
        <w:rPr>
          <w:rFonts w:ascii="Times New Roman" w:eastAsia="Times New Roman" w:hAnsi="Times New Roman" w:cs="Times New Roman"/>
          <w:sz w:val="21"/>
          <w:szCs w:val="21"/>
          <w:lang w:eastAsia="ru-RU"/>
        </w:rPr>
        <w:t xml:space="preserve"> и</w:t>
      </w:r>
      <w:r w:rsidRPr="00F67574">
        <w:rPr>
          <w:rFonts w:ascii="Times New Roman" w:eastAsia="Times New Roman" w:hAnsi="Times New Roman" w:cs="Times New Roman"/>
          <w:sz w:val="21"/>
          <w:szCs w:val="21"/>
          <w:lang w:eastAsia="ru-RU"/>
        </w:rPr>
        <w:t xml:space="preserve"> «</w:t>
      </w:r>
      <w:proofErr w:type="spellStart"/>
      <w:r w:rsidRPr="00F67574">
        <w:rPr>
          <w:rFonts w:ascii="Times New Roman" w:eastAsia="Times New Roman" w:hAnsi="Times New Roman" w:cs="Times New Roman"/>
          <w:sz w:val="21"/>
          <w:szCs w:val="21"/>
          <w:lang w:eastAsia="ru-RU"/>
        </w:rPr>
        <w:t>Шикари</w:t>
      </w:r>
      <w:proofErr w:type="spellEnd"/>
      <w:r w:rsidRPr="00F67574">
        <w:rPr>
          <w:rFonts w:ascii="Times New Roman" w:eastAsia="Times New Roman" w:hAnsi="Times New Roman" w:cs="Times New Roman"/>
          <w:sz w:val="21"/>
          <w:szCs w:val="21"/>
          <w:lang w:eastAsia="ru-RU"/>
        </w:rPr>
        <w:t>».</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Приоритетным направлением деятельности является обновление существующих ресторанов под</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ключевыми брендами. В 2018 году, к 25-летию</w:t>
      </w:r>
      <w:r w:rsidR="00B674A5">
        <w:rPr>
          <w:rFonts w:ascii="Times New Roman" w:eastAsia="Times New Roman" w:hAnsi="Times New Roman" w:cs="Times New Roman"/>
          <w:sz w:val="21"/>
          <w:szCs w:val="21"/>
          <w:lang w:eastAsia="ru-RU"/>
        </w:rPr>
        <w:t xml:space="preserve"> бренда</w:t>
      </w:r>
      <w:r w:rsidRPr="00F67574">
        <w:rPr>
          <w:rFonts w:ascii="Times New Roman" w:eastAsia="Times New Roman" w:hAnsi="Times New Roman" w:cs="Times New Roman"/>
          <w:sz w:val="21"/>
          <w:szCs w:val="21"/>
          <w:lang w:eastAsia="ru-RU"/>
        </w:rPr>
        <w:t xml:space="preserve"> «IL Патио», мы нацелены обновить практически 100%</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сети, включая партнерские рестораны. Также в обновленной концепции уже открываются</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рестораны TGI FRIDAY</w:t>
      </w:r>
      <w:r w:rsidR="00B674A5">
        <w:rPr>
          <w:rFonts w:ascii="Times New Roman" w:eastAsia="Times New Roman" w:hAnsi="Times New Roman" w:cs="Times New Roman"/>
          <w:sz w:val="21"/>
          <w:szCs w:val="21"/>
          <w:lang w:eastAsia="ru-RU"/>
        </w:rPr>
        <w:t>STM, «Американский Бар и Гриль» и</w:t>
      </w:r>
      <w:r w:rsidRPr="00F67574">
        <w:rPr>
          <w:rFonts w:ascii="Times New Roman" w:eastAsia="Times New Roman" w:hAnsi="Times New Roman" w:cs="Times New Roman"/>
          <w:sz w:val="21"/>
          <w:szCs w:val="21"/>
          <w:lang w:eastAsia="ru-RU"/>
        </w:rPr>
        <w:t xml:space="preserve"> «Мама Раша».</w:t>
      </w:r>
    </w:p>
    <w:p w:rsidR="00F67574" w:rsidRP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Среди основных проектов 2018 года - развитие системы доставки на базе собственной</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логистической службы и программы лояльности «Почетный гость», количество участников которой</w:t>
      </w:r>
      <w:r>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уже превышает 1 миллион 200 тысяч пользователей.</w:t>
      </w:r>
    </w:p>
    <w:p w:rsidR="00F67574" w:rsidRDefault="00F67574" w:rsidP="00F67574">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 xml:space="preserve">В 2017 году </w:t>
      </w:r>
      <w:r w:rsidR="00B674A5">
        <w:rPr>
          <w:rFonts w:ascii="Times New Roman" w:eastAsia="Times New Roman" w:hAnsi="Times New Roman" w:cs="Times New Roman"/>
          <w:sz w:val="21"/>
          <w:szCs w:val="21"/>
          <w:lang w:eastAsia="ru-RU"/>
        </w:rPr>
        <w:t xml:space="preserve">Группа </w:t>
      </w:r>
      <w:r w:rsidRPr="00F67574">
        <w:rPr>
          <w:rFonts w:ascii="Times New Roman" w:eastAsia="Times New Roman" w:hAnsi="Times New Roman" w:cs="Times New Roman"/>
          <w:sz w:val="21"/>
          <w:szCs w:val="21"/>
          <w:lang w:eastAsia="ru-RU"/>
        </w:rPr>
        <w:t>достиг</w:t>
      </w:r>
      <w:r w:rsidR="00B674A5">
        <w:rPr>
          <w:rFonts w:ascii="Times New Roman" w:eastAsia="Times New Roman" w:hAnsi="Times New Roman" w:cs="Times New Roman"/>
          <w:sz w:val="21"/>
          <w:szCs w:val="21"/>
          <w:lang w:eastAsia="ru-RU"/>
        </w:rPr>
        <w:t>ла</w:t>
      </w:r>
      <w:r w:rsidRPr="00F67574">
        <w:rPr>
          <w:rFonts w:ascii="Times New Roman" w:eastAsia="Times New Roman" w:hAnsi="Times New Roman" w:cs="Times New Roman"/>
          <w:sz w:val="21"/>
          <w:szCs w:val="21"/>
          <w:lang w:eastAsia="ru-RU"/>
        </w:rPr>
        <w:t xml:space="preserve"> запланированных целей, сумел</w:t>
      </w:r>
      <w:r w:rsidR="00B674A5">
        <w:rPr>
          <w:rFonts w:ascii="Times New Roman" w:eastAsia="Times New Roman" w:hAnsi="Times New Roman" w:cs="Times New Roman"/>
          <w:sz w:val="21"/>
          <w:szCs w:val="21"/>
          <w:lang w:eastAsia="ru-RU"/>
        </w:rPr>
        <w:t>а</w:t>
      </w:r>
      <w:r w:rsidRPr="00F67574">
        <w:rPr>
          <w:rFonts w:ascii="Times New Roman" w:eastAsia="Times New Roman" w:hAnsi="Times New Roman" w:cs="Times New Roman"/>
          <w:sz w:val="21"/>
          <w:szCs w:val="21"/>
          <w:lang w:eastAsia="ru-RU"/>
        </w:rPr>
        <w:t xml:space="preserve"> адаптироваться к существующим</w:t>
      </w:r>
      <w:r w:rsidR="00B674A5">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 xml:space="preserve">экономическим условиям. В среднесрочной перспективе мы ставим перед собой </w:t>
      </w:r>
      <w:proofErr w:type="gramStart"/>
      <w:r w:rsidRPr="00F67574">
        <w:rPr>
          <w:rFonts w:ascii="Times New Roman" w:eastAsia="Times New Roman" w:hAnsi="Times New Roman" w:cs="Times New Roman"/>
          <w:sz w:val="21"/>
          <w:szCs w:val="21"/>
          <w:lang w:eastAsia="ru-RU"/>
        </w:rPr>
        <w:t>амбициозные</w:t>
      </w:r>
      <w:proofErr w:type="gramEnd"/>
      <w:r w:rsidRPr="00F67574">
        <w:rPr>
          <w:rFonts w:ascii="Times New Roman" w:eastAsia="Times New Roman" w:hAnsi="Times New Roman" w:cs="Times New Roman"/>
          <w:sz w:val="21"/>
          <w:szCs w:val="21"/>
          <w:lang w:eastAsia="ru-RU"/>
        </w:rPr>
        <w:t xml:space="preserve"> цели по</w:t>
      </w:r>
      <w:r w:rsidR="00B674A5">
        <w:rPr>
          <w:rFonts w:ascii="Times New Roman" w:eastAsia="Times New Roman" w:hAnsi="Times New Roman" w:cs="Times New Roman"/>
          <w:sz w:val="21"/>
          <w:szCs w:val="21"/>
          <w:lang w:eastAsia="ru-RU"/>
        </w:rPr>
        <w:t xml:space="preserve"> </w:t>
      </w:r>
      <w:r w:rsidRPr="00F67574">
        <w:rPr>
          <w:rFonts w:ascii="Times New Roman" w:eastAsia="Times New Roman" w:hAnsi="Times New Roman" w:cs="Times New Roman"/>
          <w:sz w:val="21"/>
          <w:szCs w:val="21"/>
          <w:lang w:eastAsia="ru-RU"/>
        </w:rPr>
        <w:t>расширению сети, развитию брендов и в</w:t>
      </w:r>
      <w:r w:rsidR="00B674A5">
        <w:rPr>
          <w:rFonts w:ascii="Times New Roman" w:eastAsia="Times New Roman" w:hAnsi="Times New Roman" w:cs="Times New Roman"/>
          <w:sz w:val="21"/>
          <w:szCs w:val="21"/>
          <w:lang w:eastAsia="ru-RU"/>
        </w:rPr>
        <w:t>недрению инновационных проектов.</w:t>
      </w:r>
    </w:p>
    <w:p w:rsidR="00E612D0" w:rsidRDefault="00E612D0" w:rsidP="00E612D0">
      <w:pPr>
        <w:spacing w:after="0" w:line="240" w:lineRule="auto"/>
        <w:ind w:firstLine="720"/>
        <w:jc w:val="both"/>
      </w:pPr>
    </w:p>
    <w:p w:rsidR="00E612D0" w:rsidRPr="00E612D0" w:rsidRDefault="00E612D0" w:rsidP="00E612D0">
      <w:pPr>
        <w:spacing w:after="0" w:line="240" w:lineRule="auto"/>
        <w:ind w:firstLine="720"/>
        <w:jc w:val="both"/>
        <w:rPr>
          <w:rFonts w:ascii="Times New Roman" w:eastAsia="Times New Roman" w:hAnsi="Times New Roman" w:cs="Times New Roman"/>
          <w:sz w:val="21"/>
          <w:szCs w:val="21"/>
          <w:lang w:eastAsia="ru-RU"/>
        </w:rPr>
      </w:pPr>
      <w:r>
        <w:t>О</w:t>
      </w:r>
      <w:r w:rsidRPr="00E612D0">
        <w:rPr>
          <w:rFonts w:ascii="Times New Roman" w:eastAsia="Times New Roman" w:hAnsi="Times New Roman" w:cs="Times New Roman"/>
          <w:sz w:val="21"/>
          <w:szCs w:val="21"/>
          <w:lang w:eastAsia="ru-RU"/>
        </w:rPr>
        <w:t xml:space="preserve">сновные результаты операционной и финансовой деятельности </w:t>
      </w:r>
      <w:r w:rsidR="007A422D">
        <w:rPr>
          <w:rFonts w:ascii="Times New Roman" w:eastAsia="Times New Roman" w:hAnsi="Times New Roman" w:cs="Times New Roman"/>
          <w:sz w:val="21"/>
          <w:szCs w:val="21"/>
          <w:lang w:eastAsia="ru-RU"/>
        </w:rPr>
        <w:t xml:space="preserve">Группы </w:t>
      </w:r>
      <w:r w:rsidRPr="00E612D0">
        <w:rPr>
          <w:rFonts w:ascii="Times New Roman" w:eastAsia="Times New Roman" w:hAnsi="Times New Roman" w:cs="Times New Roman"/>
          <w:sz w:val="21"/>
          <w:szCs w:val="21"/>
          <w:lang w:eastAsia="ru-RU"/>
        </w:rPr>
        <w:t xml:space="preserve">за 2017 год, по данным консолидированной финансовой отчетности ПАО «РОСИНТЕР РЕСТОРАНТС ХОЛДИНГ» в соответствии со стандартами МСФО: </w:t>
      </w:r>
    </w:p>
    <w:p w:rsidR="00E612D0" w:rsidRPr="00E612D0" w:rsidRDefault="00E612D0" w:rsidP="00E612D0">
      <w:pPr>
        <w:spacing w:after="0" w:line="240" w:lineRule="auto"/>
        <w:ind w:firstLine="7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w:t>
      </w:r>
      <w:r w:rsidR="001F544D" w:rsidRPr="00E612D0">
        <w:rPr>
          <w:rFonts w:ascii="Times New Roman" w:eastAsia="Times New Roman" w:hAnsi="Times New Roman" w:cs="Times New Roman"/>
          <w:sz w:val="21"/>
          <w:szCs w:val="21"/>
          <w:lang w:eastAsia="ru-RU"/>
        </w:rPr>
        <w:t>аловая выручка сопоставимых ресторанов увеличилась на 2,8% и составила 5 185 млн</w:t>
      </w:r>
      <w:r w:rsidRPr="00E612D0">
        <w:rPr>
          <w:rFonts w:ascii="Times New Roman" w:eastAsia="Times New Roman" w:hAnsi="Times New Roman" w:cs="Times New Roman"/>
          <w:sz w:val="21"/>
          <w:szCs w:val="21"/>
          <w:lang w:eastAsia="ru-RU"/>
        </w:rPr>
        <w:t>.</w:t>
      </w:r>
      <w:r w:rsidR="001F544D" w:rsidRPr="00E612D0">
        <w:rPr>
          <w:rFonts w:ascii="Times New Roman" w:eastAsia="Times New Roman" w:hAnsi="Times New Roman" w:cs="Times New Roman"/>
          <w:sz w:val="21"/>
          <w:szCs w:val="21"/>
          <w:lang w:eastAsia="ru-RU"/>
        </w:rPr>
        <w:t xml:space="preserve"> рублей, что связано c </w:t>
      </w:r>
      <w:proofErr w:type="gramStart"/>
      <w:r w:rsidR="001F544D" w:rsidRPr="00E612D0">
        <w:rPr>
          <w:rFonts w:ascii="Times New Roman" w:eastAsia="Times New Roman" w:hAnsi="Times New Roman" w:cs="Times New Roman"/>
          <w:sz w:val="21"/>
          <w:szCs w:val="21"/>
          <w:lang w:eastAsia="ru-RU"/>
        </w:rPr>
        <w:t>планомерной</w:t>
      </w:r>
      <w:proofErr w:type="gramEnd"/>
      <w:r w:rsidR="001F544D" w:rsidRPr="00E612D0">
        <w:rPr>
          <w:rFonts w:ascii="Times New Roman" w:eastAsia="Times New Roman" w:hAnsi="Times New Roman" w:cs="Times New Roman"/>
          <w:sz w:val="21"/>
          <w:szCs w:val="21"/>
          <w:lang w:eastAsia="ru-RU"/>
        </w:rPr>
        <w:t xml:space="preserve"> </w:t>
      </w:r>
      <w:proofErr w:type="spellStart"/>
      <w:r w:rsidR="001F544D" w:rsidRPr="00E612D0">
        <w:rPr>
          <w:rFonts w:ascii="Times New Roman" w:eastAsia="Times New Roman" w:hAnsi="Times New Roman" w:cs="Times New Roman"/>
          <w:sz w:val="21"/>
          <w:szCs w:val="21"/>
          <w:lang w:eastAsia="ru-RU"/>
        </w:rPr>
        <w:t>ревитализацией</w:t>
      </w:r>
      <w:proofErr w:type="spellEnd"/>
      <w:r w:rsidR="001F544D" w:rsidRPr="00E612D0">
        <w:rPr>
          <w:rFonts w:ascii="Times New Roman" w:eastAsia="Times New Roman" w:hAnsi="Times New Roman" w:cs="Times New Roman"/>
          <w:sz w:val="21"/>
          <w:szCs w:val="21"/>
          <w:lang w:eastAsia="ru-RU"/>
        </w:rPr>
        <w:t xml:space="preserve"> основных брендов, обновлением меню и повышением качества обслуживания гостей.</w:t>
      </w:r>
      <w:r>
        <w:rPr>
          <w:rFonts w:ascii="Times New Roman" w:eastAsia="Times New Roman" w:hAnsi="Times New Roman" w:cs="Times New Roman"/>
          <w:sz w:val="21"/>
          <w:szCs w:val="21"/>
          <w:lang w:eastAsia="ru-RU"/>
        </w:rPr>
        <w:t xml:space="preserve"> П</w:t>
      </w:r>
      <w:r w:rsidR="001F544D" w:rsidRPr="00E612D0">
        <w:rPr>
          <w:rFonts w:ascii="Times New Roman" w:eastAsia="Times New Roman" w:hAnsi="Times New Roman" w:cs="Times New Roman"/>
          <w:sz w:val="21"/>
          <w:szCs w:val="21"/>
          <w:lang w:eastAsia="ru-RU"/>
        </w:rPr>
        <w:t>ри этом консолидированная валовая операционная выручка в 2017 году снизилась на 4,1% по сравнению с 2016 годом, что связано с плановым закрытием неприбыльных локаций (по итогам 2017 года закрыто 39 корпоративных ресторанов, открыто 5).</w:t>
      </w:r>
    </w:p>
    <w:p w:rsidR="00E612D0" w:rsidRPr="00E612D0" w:rsidRDefault="00E612D0" w:rsidP="00E612D0">
      <w:pPr>
        <w:spacing w:after="0" w:line="240" w:lineRule="auto"/>
        <w:ind w:firstLine="7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В</w:t>
      </w:r>
      <w:r w:rsidR="001F544D" w:rsidRPr="00E612D0">
        <w:rPr>
          <w:rFonts w:ascii="Times New Roman" w:eastAsia="Times New Roman" w:hAnsi="Times New Roman" w:cs="Times New Roman"/>
          <w:sz w:val="21"/>
          <w:szCs w:val="21"/>
          <w:lang w:eastAsia="ru-RU"/>
        </w:rPr>
        <w:t>аловая прибыль в 2017 году увеличилась на 10,5% по сравнению с 2</w:t>
      </w:r>
      <w:r>
        <w:rPr>
          <w:rFonts w:ascii="Times New Roman" w:eastAsia="Times New Roman" w:hAnsi="Times New Roman" w:cs="Times New Roman"/>
          <w:sz w:val="21"/>
          <w:szCs w:val="21"/>
          <w:lang w:eastAsia="ru-RU"/>
        </w:rPr>
        <w:t xml:space="preserve">016 годом и составила 1 173 </w:t>
      </w:r>
      <w:proofErr w:type="spellStart"/>
      <w:r>
        <w:rPr>
          <w:rFonts w:ascii="Times New Roman" w:eastAsia="Times New Roman" w:hAnsi="Times New Roman" w:cs="Times New Roman"/>
          <w:sz w:val="21"/>
          <w:szCs w:val="21"/>
          <w:lang w:eastAsia="ru-RU"/>
        </w:rPr>
        <w:t>млн</w:t>
      </w:r>
      <w:proofErr w:type="gramStart"/>
      <w:r>
        <w:rPr>
          <w:rFonts w:ascii="Times New Roman" w:eastAsia="Times New Roman" w:hAnsi="Times New Roman" w:cs="Times New Roman"/>
          <w:sz w:val="21"/>
          <w:szCs w:val="21"/>
          <w:lang w:eastAsia="ru-RU"/>
        </w:rPr>
        <w:t>.</w:t>
      </w:r>
      <w:r w:rsidR="001F544D" w:rsidRPr="00E612D0">
        <w:rPr>
          <w:rFonts w:ascii="Times New Roman" w:eastAsia="Times New Roman" w:hAnsi="Times New Roman" w:cs="Times New Roman"/>
          <w:sz w:val="21"/>
          <w:szCs w:val="21"/>
          <w:lang w:eastAsia="ru-RU"/>
        </w:rPr>
        <w:t>р</w:t>
      </w:r>
      <w:proofErr w:type="gramEnd"/>
      <w:r w:rsidR="001F544D" w:rsidRPr="00E612D0">
        <w:rPr>
          <w:rFonts w:ascii="Times New Roman" w:eastAsia="Times New Roman" w:hAnsi="Times New Roman" w:cs="Times New Roman"/>
          <w:sz w:val="21"/>
          <w:szCs w:val="21"/>
          <w:lang w:eastAsia="ru-RU"/>
        </w:rPr>
        <w:t>ублей</w:t>
      </w:r>
      <w:proofErr w:type="spellEnd"/>
      <w:r w:rsidR="001F544D" w:rsidRPr="00E612D0">
        <w:rPr>
          <w:rFonts w:ascii="Times New Roman" w:eastAsia="Times New Roman" w:hAnsi="Times New Roman" w:cs="Times New Roman"/>
          <w:sz w:val="21"/>
          <w:szCs w:val="21"/>
          <w:lang w:eastAsia="ru-RU"/>
        </w:rPr>
        <w:t xml:space="preserve">. Основное влияние на рост валовой прибыли оказала политика Компании по снижению себестоимости, которая уменьшилась на 2,1% (показатель рассчитан как % от выручки). </w:t>
      </w:r>
      <w:r>
        <w:rPr>
          <w:rFonts w:ascii="Times New Roman" w:eastAsia="Times New Roman" w:hAnsi="Times New Roman" w:cs="Times New Roman"/>
          <w:sz w:val="21"/>
          <w:szCs w:val="21"/>
          <w:lang w:eastAsia="ru-RU"/>
        </w:rPr>
        <w:t>Т</w:t>
      </w:r>
      <w:r w:rsidR="001F544D" w:rsidRPr="00E612D0">
        <w:rPr>
          <w:rFonts w:ascii="Times New Roman" w:eastAsia="Times New Roman" w:hAnsi="Times New Roman" w:cs="Times New Roman"/>
          <w:sz w:val="21"/>
          <w:szCs w:val="21"/>
          <w:lang w:eastAsia="ru-RU"/>
        </w:rPr>
        <w:t xml:space="preserve">акие же факторы оказали влияние на рост рентабельности по валовой прибыли, которая увеличилась на 2,1% в 2017 году до 16,8% от общей выручки с 14,7% в 2016 году. </w:t>
      </w:r>
    </w:p>
    <w:p w:rsidR="001F544D" w:rsidRDefault="00E612D0" w:rsidP="00E612D0">
      <w:pPr>
        <w:spacing w:after="0" w:line="240" w:lineRule="auto"/>
        <w:ind w:firstLine="72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w:t>
      </w:r>
      <w:r w:rsidR="001F544D" w:rsidRPr="00E612D0">
        <w:rPr>
          <w:rFonts w:ascii="Times New Roman" w:eastAsia="Times New Roman" w:hAnsi="Times New Roman" w:cs="Times New Roman"/>
          <w:sz w:val="21"/>
          <w:szCs w:val="21"/>
          <w:lang w:eastAsia="ru-RU"/>
        </w:rPr>
        <w:t xml:space="preserve"> 2017 году Компания получила положительный результат – 8 млн</w:t>
      </w:r>
      <w:r w:rsidRPr="00E612D0">
        <w:rPr>
          <w:rFonts w:ascii="Times New Roman" w:eastAsia="Times New Roman" w:hAnsi="Times New Roman" w:cs="Times New Roman"/>
          <w:sz w:val="21"/>
          <w:szCs w:val="21"/>
          <w:lang w:eastAsia="ru-RU"/>
        </w:rPr>
        <w:t xml:space="preserve">. </w:t>
      </w:r>
      <w:r w:rsidR="001F544D" w:rsidRPr="00E612D0">
        <w:rPr>
          <w:rFonts w:ascii="Times New Roman" w:eastAsia="Times New Roman" w:hAnsi="Times New Roman" w:cs="Times New Roman"/>
          <w:sz w:val="21"/>
          <w:szCs w:val="21"/>
          <w:lang w:eastAsia="ru-RU"/>
        </w:rPr>
        <w:t>рублей чистой прибыли, а показатель EBITDA до обесценения и списаний составил 404 млн</w:t>
      </w:r>
      <w:r w:rsidRPr="00E612D0">
        <w:rPr>
          <w:rFonts w:ascii="Times New Roman" w:eastAsia="Times New Roman" w:hAnsi="Times New Roman" w:cs="Times New Roman"/>
          <w:sz w:val="21"/>
          <w:szCs w:val="21"/>
          <w:lang w:eastAsia="ru-RU"/>
        </w:rPr>
        <w:t xml:space="preserve">. </w:t>
      </w:r>
      <w:r w:rsidR="001F544D" w:rsidRPr="00E612D0">
        <w:rPr>
          <w:rFonts w:ascii="Times New Roman" w:eastAsia="Times New Roman" w:hAnsi="Times New Roman" w:cs="Times New Roman"/>
          <w:sz w:val="21"/>
          <w:szCs w:val="21"/>
          <w:lang w:eastAsia="ru-RU"/>
        </w:rPr>
        <w:t>рублей.</w:t>
      </w:r>
    </w:p>
    <w:p w:rsidR="00CD73BC" w:rsidRDefault="00CD73BC" w:rsidP="00CD73BC">
      <w:pPr>
        <w:spacing w:after="0" w:line="240" w:lineRule="auto"/>
        <w:ind w:firstLine="720"/>
        <w:jc w:val="both"/>
        <w:rPr>
          <w:rFonts w:ascii="Times New Roman" w:eastAsia="Times New Roman" w:hAnsi="Times New Roman" w:cs="Times New Roman"/>
          <w:sz w:val="21"/>
          <w:szCs w:val="21"/>
          <w:lang w:eastAsia="ru-RU"/>
        </w:rPr>
      </w:pPr>
      <w:r w:rsidRPr="00F67574">
        <w:rPr>
          <w:rFonts w:ascii="Times New Roman" w:eastAsia="Times New Roman" w:hAnsi="Times New Roman" w:cs="Times New Roman"/>
          <w:sz w:val="21"/>
          <w:szCs w:val="21"/>
          <w:lang w:eastAsia="ru-RU"/>
        </w:rPr>
        <w:t>Общество не планирует изменять вид основной деятельности и организовывать новые виды производства.</w:t>
      </w:r>
    </w:p>
    <w:p w:rsidR="00E612D0" w:rsidRDefault="00E612D0" w:rsidP="00CD73BC">
      <w:pPr>
        <w:autoSpaceDE w:val="0"/>
        <w:autoSpaceDN w:val="0"/>
        <w:adjustRightInd w:val="0"/>
        <w:spacing w:after="0" w:line="240" w:lineRule="auto"/>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rPr>
          <w:rFonts w:ascii="Times New Roman" w:eastAsia="Times New Roman" w:hAnsi="Times New Roman" w:cs="Times New Roman"/>
          <w:b/>
          <w:sz w:val="21"/>
          <w:szCs w:val="21"/>
          <w:lang w:eastAsia="ru-RU"/>
        </w:rPr>
      </w:pPr>
      <w:r w:rsidRPr="00F60C65">
        <w:rPr>
          <w:rFonts w:ascii="Times New Roman" w:eastAsia="Times New Roman" w:hAnsi="Times New Roman" w:cs="Times New Roman"/>
          <w:b/>
          <w:sz w:val="21"/>
          <w:szCs w:val="21"/>
          <w:lang w:eastAsia="ru-RU"/>
        </w:rPr>
        <w:t>4.2. Отчет о</w:t>
      </w:r>
      <w:r w:rsidRPr="007B5BD1">
        <w:rPr>
          <w:rFonts w:ascii="Times New Roman" w:eastAsia="Times New Roman" w:hAnsi="Times New Roman" w:cs="Times New Roman"/>
          <w:b/>
          <w:sz w:val="21"/>
          <w:szCs w:val="21"/>
          <w:lang w:eastAsia="ru-RU"/>
        </w:rPr>
        <w:t xml:space="preserve"> работе Совета директоров за отчетный период: </w:t>
      </w:r>
    </w:p>
    <w:p w:rsidR="00CD73BC" w:rsidRPr="007B5BD1" w:rsidRDefault="00CD73BC" w:rsidP="00CD73BC">
      <w:pPr>
        <w:spacing w:after="0" w:line="240" w:lineRule="auto"/>
        <w:ind w:firstLine="720"/>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К</w:t>
      </w:r>
      <w:r w:rsidR="00C2078E">
        <w:rPr>
          <w:rFonts w:ascii="Times New Roman" w:eastAsia="Times New Roman" w:hAnsi="Times New Roman" w:cs="Times New Roman"/>
          <w:sz w:val="21"/>
          <w:szCs w:val="21"/>
          <w:lang w:eastAsia="ru-RU"/>
        </w:rPr>
        <w:t xml:space="preserve"> основным</w:t>
      </w:r>
      <w:r w:rsidRPr="007B5BD1">
        <w:rPr>
          <w:rFonts w:ascii="Times New Roman" w:eastAsia="Times New Roman" w:hAnsi="Times New Roman" w:cs="Times New Roman"/>
          <w:sz w:val="21"/>
          <w:szCs w:val="21"/>
          <w:lang w:eastAsia="ru-RU"/>
        </w:rPr>
        <w:t xml:space="preserve"> функциям Совета директоров Общества относятся исполнение решений Общего собрания акционеров, определение направлени</w:t>
      </w:r>
      <w:r w:rsidR="00E20ACC">
        <w:rPr>
          <w:rFonts w:ascii="Times New Roman" w:eastAsia="Times New Roman" w:hAnsi="Times New Roman" w:cs="Times New Roman"/>
          <w:sz w:val="21"/>
          <w:szCs w:val="21"/>
          <w:lang w:eastAsia="ru-RU"/>
        </w:rPr>
        <w:t>й</w:t>
      </w:r>
      <w:r w:rsidRPr="007B5BD1">
        <w:rPr>
          <w:rFonts w:ascii="Times New Roman" w:eastAsia="Times New Roman" w:hAnsi="Times New Roman" w:cs="Times New Roman"/>
          <w:sz w:val="21"/>
          <w:szCs w:val="21"/>
          <w:lang w:eastAsia="ru-RU"/>
        </w:rPr>
        <w:t xml:space="preserve"> деятельности Общества и приоритетные направления развития Общества с целью увеличения стоимости активов и прибыли Общества, обеспечение реализации и защиты прав и законных интересов акционеров, содействие разрешению корпоративных конфликтов, проведение оценки результатов деятельности Общества и его органов и другие.</w:t>
      </w:r>
      <w:proofErr w:type="gramEnd"/>
      <w:r w:rsidRPr="007B5BD1">
        <w:rPr>
          <w:rFonts w:ascii="Times New Roman" w:eastAsia="Times New Roman" w:hAnsi="Times New Roman" w:cs="Times New Roman"/>
          <w:sz w:val="21"/>
          <w:szCs w:val="21"/>
          <w:lang w:eastAsia="ru-RU"/>
        </w:rPr>
        <w:t xml:space="preserve"> В 201</w:t>
      </w:r>
      <w:r w:rsidR="00E20ACC">
        <w:rPr>
          <w:rFonts w:ascii="Times New Roman" w:eastAsia="Times New Roman" w:hAnsi="Times New Roman" w:cs="Times New Roman"/>
          <w:sz w:val="21"/>
          <w:szCs w:val="21"/>
          <w:lang w:eastAsia="ru-RU"/>
        </w:rPr>
        <w:t>7</w:t>
      </w:r>
      <w:r w:rsidRPr="007B5BD1">
        <w:rPr>
          <w:rFonts w:ascii="Times New Roman" w:eastAsia="Times New Roman" w:hAnsi="Times New Roman" w:cs="Times New Roman"/>
          <w:sz w:val="21"/>
          <w:szCs w:val="21"/>
          <w:lang w:eastAsia="ru-RU"/>
        </w:rPr>
        <w:t xml:space="preserve"> году проведено </w:t>
      </w:r>
      <w:r w:rsidR="00E20ACC">
        <w:rPr>
          <w:rFonts w:ascii="Times New Roman" w:eastAsia="Times New Roman" w:hAnsi="Times New Roman" w:cs="Times New Roman"/>
          <w:sz w:val="21"/>
          <w:szCs w:val="21"/>
          <w:lang w:eastAsia="ru-RU"/>
        </w:rPr>
        <w:t>8</w:t>
      </w:r>
      <w:r w:rsidR="00B07095" w:rsidRPr="007B5BD1">
        <w:rPr>
          <w:rFonts w:ascii="Times New Roman" w:eastAsia="Times New Roman" w:hAnsi="Times New Roman" w:cs="Times New Roman"/>
          <w:sz w:val="21"/>
          <w:szCs w:val="21"/>
          <w:lang w:eastAsia="ru-RU"/>
        </w:rPr>
        <w:t xml:space="preserve"> заседаний Совета директоров, из них 4 заседания в очной форме, и </w:t>
      </w:r>
      <w:r w:rsidR="00E20ACC">
        <w:rPr>
          <w:rFonts w:ascii="Times New Roman" w:eastAsia="Times New Roman" w:hAnsi="Times New Roman" w:cs="Times New Roman"/>
          <w:sz w:val="21"/>
          <w:szCs w:val="21"/>
          <w:lang w:eastAsia="ru-RU"/>
        </w:rPr>
        <w:t>4</w:t>
      </w:r>
      <w:r w:rsidR="00B07095" w:rsidRPr="007B5BD1">
        <w:rPr>
          <w:rFonts w:ascii="Times New Roman" w:eastAsia="Times New Roman" w:hAnsi="Times New Roman" w:cs="Times New Roman"/>
          <w:sz w:val="21"/>
          <w:szCs w:val="21"/>
          <w:lang w:eastAsia="ru-RU"/>
        </w:rPr>
        <w:t xml:space="preserve"> заседаний в форме заочного голосования</w:t>
      </w:r>
      <w:r w:rsidRPr="007B5BD1">
        <w:rPr>
          <w:rFonts w:ascii="Times New Roman" w:eastAsia="Times New Roman" w:hAnsi="Times New Roman" w:cs="Times New Roman"/>
          <w:sz w:val="21"/>
          <w:szCs w:val="21"/>
          <w:lang w:eastAsia="ru-RU"/>
        </w:rPr>
        <w:t>. Среди основных вопросов, которые рассматривались на заседаниях: рассмотрение отчетов менеджмента о</w:t>
      </w:r>
      <w:r w:rsidR="00B07095" w:rsidRPr="007B5BD1">
        <w:rPr>
          <w:rFonts w:ascii="Times New Roman" w:eastAsia="Times New Roman" w:hAnsi="Times New Roman" w:cs="Times New Roman"/>
          <w:sz w:val="21"/>
          <w:szCs w:val="21"/>
          <w:lang w:eastAsia="ru-RU"/>
        </w:rPr>
        <w:t xml:space="preserve"> текущей</w:t>
      </w:r>
      <w:r w:rsidRPr="007B5BD1">
        <w:rPr>
          <w:rFonts w:ascii="Times New Roman" w:eastAsia="Times New Roman" w:hAnsi="Times New Roman" w:cs="Times New Roman"/>
          <w:sz w:val="21"/>
          <w:szCs w:val="21"/>
          <w:lang w:eastAsia="ru-RU"/>
        </w:rPr>
        <w:t xml:space="preserve"> деятельности Общества, рассмотрение предложений акционеров о выдвижении кандидатов в Совет директоров Общества, созыв внеочередн</w:t>
      </w:r>
      <w:r w:rsidR="00E20ACC">
        <w:rPr>
          <w:rFonts w:ascii="Times New Roman" w:eastAsia="Times New Roman" w:hAnsi="Times New Roman" w:cs="Times New Roman"/>
          <w:sz w:val="21"/>
          <w:szCs w:val="21"/>
          <w:lang w:eastAsia="ru-RU"/>
        </w:rPr>
        <w:t>ых</w:t>
      </w:r>
      <w:r w:rsidRPr="007B5BD1">
        <w:rPr>
          <w:rFonts w:ascii="Times New Roman" w:eastAsia="Times New Roman" w:hAnsi="Times New Roman" w:cs="Times New Roman"/>
          <w:sz w:val="21"/>
          <w:szCs w:val="21"/>
          <w:lang w:eastAsia="ru-RU"/>
        </w:rPr>
        <w:t xml:space="preserve"> и годового общих собраний акционеров, одобрение сделок с заинтересованностью и иные.</w:t>
      </w:r>
    </w:p>
    <w:p w:rsidR="00B07095" w:rsidRPr="00141EB3" w:rsidRDefault="00B07095" w:rsidP="00CD73BC">
      <w:pPr>
        <w:spacing w:after="0" w:line="240" w:lineRule="auto"/>
        <w:ind w:firstLine="720"/>
        <w:jc w:val="both"/>
        <w:rPr>
          <w:rFonts w:ascii="Times New Roman" w:eastAsia="Times New Roman" w:hAnsi="Times New Roman" w:cs="Times New Roman"/>
          <w:sz w:val="21"/>
          <w:szCs w:val="21"/>
          <w:highlight w:val="lightGray"/>
          <w:lang w:eastAsia="ru-RU"/>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1416"/>
        <w:gridCol w:w="4811"/>
        <w:gridCol w:w="3114"/>
      </w:tblGrid>
      <w:tr w:rsidR="00CD73BC" w:rsidRPr="007B5BD1" w:rsidTr="00AC36E1">
        <w:trPr>
          <w:trHeight w:val="546"/>
        </w:trPr>
        <w:tc>
          <w:tcPr>
            <w:tcW w:w="0" w:type="auto"/>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 </w:t>
            </w:r>
          </w:p>
        </w:tc>
        <w:tc>
          <w:tcPr>
            <w:tcW w:w="1416" w:type="dxa"/>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Дата заседания</w:t>
            </w:r>
          </w:p>
        </w:tc>
        <w:tc>
          <w:tcPr>
            <w:tcW w:w="4811" w:type="dxa"/>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Вопросы повестки дня </w:t>
            </w:r>
          </w:p>
        </w:tc>
        <w:tc>
          <w:tcPr>
            <w:tcW w:w="3114" w:type="dxa"/>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Сведения об участии членов Совета директоров в заседании</w:t>
            </w:r>
          </w:p>
        </w:tc>
      </w:tr>
      <w:tr w:rsidR="00CD73BC" w:rsidRPr="007B5BD1" w:rsidTr="00AC36E1">
        <w:trPr>
          <w:trHeight w:val="795"/>
        </w:trPr>
        <w:tc>
          <w:tcPr>
            <w:tcW w:w="0" w:type="auto"/>
            <w:vAlign w:val="center"/>
          </w:tcPr>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p>
        </w:tc>
        <w:tc>
          <w:tcPr>
            <w:tcW w:w="1416" w:type="dxa"/>
            <w:vAlign w:val="center"/>
          </w:tcPr>
          <w:p w:rsidR="00130B6C" w:rsidRPr="007B5BD1" w:rsidRDefault="00254F4F" w:rsidP="00130B6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06.02.2017</w:t>
            </w:r>
            <w:r w:rsidR="00130B6C" w:rsidRPr="007B5BD1">
              <w:rPr>
                <w:rFonts w:ascii="Times New Roman" w:eastAsia="Times New Roman" w:hAnsi="Times New Roman" w:cs="Times New Roman"/>
                <w:sz w:val="18"/>
                <w:szCs w:val="18"/>
                <w:lang w:eastAsia="ru-RU"/>
              </w:rPr>
              <w:t xml:space="preserve"> </w:t>
            </w:r>
          </w:p>
          <w:p w:rsidR="00CD73BC" w:rsidRPr="007B5BD1" w:rsidRDefault="00130B6C" w:rsidP="00254F4F">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1/СД-201</w:t>
            </w:r>
            <w:r w:rsidR="00254F4F">
              <w:rPr>
                <w:rFonts w:ascii="Times New Roman" w:eastAsia="Times New Roman" w:hAnsi="Times New Roman" w:cs="Times New Roman"/>
                <w:sz w:val="18"/>
                <w:szCs w:val="18"/>
                <w:lang w:eastAsia="ru-RU"/>
              </w:rPr>
              <w:t>7 от 06</w:t>
            </w:r>
            <w:r w:rsidRPr="007B5BD1">
              <w:rPr>
                <w:rFonts w:ascii="Times New Roman" w:eastAsia="Times New Roman" w:hAnsi="Times New Roman" w:cs="Times New Roman"/>
                <w:sz w:val="18"/>
                <w:szCs w:val="18"/>
                <w:lang w:eastAsia="ru-RU"/>
              </w:rPr>
              <w:t>.0</w:t>
            </w:r>
            <w:r w:rsidR="00254F4F">
              <w:rPr>
                <w:rFonts w:ascii="Times New Roman" w:eastAsia="Times New Roman" w:hAnsi="Times New Roman" w:cs="Times New Roman"/>
                <w:sz w:val="18"/>
                <w:szCs w:val="18"/>
                <w:lang w:eastAsia="ru-RU"/>
              </w:rPr>
              <w:t>2</w:t>
            </w:r>
            <w:r w:rsidRPr="007B5BD1">
              <w:rPr>
                <w:rFonts w:ascii="Times New Roman" w:eastAsia="Times New Roman" w:hAnsi="Times New Roman" w:cs="Times New Roman"/>
                <w:sz w:val="18"/>
                <w:szCs w:val="18"/>
                <w:lang w:eastAsia="ru-RU"/>
              </w:rPr>
              <w:t>.201</w:t>
            </w:r>
            <w:r w:rsidR="00254F4F">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г.)</w:t>
            </w:r>
          </w:p>
        </w:tc>
        <w:tc>
          <w:tcPr>
            <w:tcW w:w="4811" w:type="dxa"/>
          </w:tcPr>
          <w:p w:rsidR="00254F4F" w:rsidRPr="00254F4F" w:rsidRDefault="00130B6C" w:rsidP="00254F4F">
            <w:pPr>
              <w:numPr>
                <w:ilvl w:val="0"/>
                <w:numId w:val="8"/>
              </w:numPr>
              <w:tabs>
                <w:tab w:val="left" w:pos="540"/>
              </w:tabs>
              <w:autoSpaceDE w:val="0"/>
              <w:autoSpaceDN w:val="0"/>
              <w:spacing w:after="0" w:line="240" w:lineRule="auto"/>
              <w:jc w:val="both"/>
              <w:rPr>
                <w:rFonts w:ascii="Times New Roman" w:eastAsia="PMingLiU" w:hAnsi="Times New Roman" w:cs="Times New Roman"/>
                <w:sz w:val="18"/>
                <w:szCs w:val="18"/>
                <w:lang w:eastAsia="ru-RU"/>
              </w:rPr>
            </w:pPr>
            <w:r w:rsidRPr="007B5BD1">
              <w:rPr>
                <w:rFonts w:ascii="Times New Roman" w:eastAsia="PMingLiU" w:hAnsi="Times New Roman" w:cs="Times New Roman"/>
                <w:sz w:val="16"/>
                <w:szCs w:val="16"/>
                <w:lang w:eastAsia="ru-RU"/>
              </w:rPr>
              <w:t xml:space="preserve"> </w:t>
            </w:r>
            <w:r w:rsidR="00254F4F" w:rsidRPr="00254F4F">
              <w:rPr>
                <w:rFonts w:ascii="Times New Roman" w:eastAsia="PMingLiU" w:hAnsi="Times New Roman" w:cs="Times New Roman"/>
                <w:sz w:val="18"/>
                <w:szCs w:val="18"/>
                <w:lang w:eastAsia="ru-RU"/>
              </w:rPr>
              <w:t>Рассмотрение предложений акционеров о выдвижении кандидатов в Совет директоров Общества.</w:t>
            </w:r>
          </w:p>
          <w:p w:rsidR="00254F4F" w:rsidRPr="00254F4F" w:rsidRDefault="00254F4F" w:rsidP="00254F4F">
            <w:pPr>
              <w:numPr>
                <w:ilvl w:val="0"/>
                <w:numId w:val="8"/>
              </w:numPr>
              <w:tabs>
                <w:tab w:val="left" w:pos="540"/>
              </w:tabs>
              <w:autoSpaceDE w:val="0"/>
              <w:autoSpaceDN w:val="0"/>
              <w:spacing w:after="0" w:line="240" w:lineRule="auto"/>
              <w:jc w:val="both"/>
              <w:rPr>
                <w:rFonts w:ascii="Times New Roman" w:eastAsia="PMingLiU" w:hAnsi="Times New Roman" w:cs="Times New Roman"/>
                <w:sz w:val="18"/>
                <w:szCs w:val="18"/>
                <w:lang w:eastAsia="ru-RU"/>
              </w:rPr>
            </w:pPr>
            <w:r w:rsidRPr="00254F4F">
              <w:rPr>
                <w:rFonts w:ascii="Times New Roman" w:eastAsia="PMingLiU" w:hAnsi="Times New Roman" w:cs="Times New Roman"/>
                <w:sz w:val="18"/>
                <w:szCs w:val="18"/>
                <w:lang w:eastAsia="ru-RU"/>
              </w:rPr>
              <w:t xml:space="preserve">Утверждение Кодекса корпоративного управления ПАО «РОСИНТЕР РЕСТОРАНТС ХОЛДИНГ». </w:t>
            </w:r>
          </w:p>
          <w:p w:rsidR="00254F4F" w:rsidRPr="00254F4F" w:rsidRDefault="00254F4F" w:rsidP="00254F4F">
            <w:pPr>
              <w:numPr>
                <w:ilvl w:val="0"/>
                <w:numId w:val="8"/>
              </w:numPr>
              <w:tabs>
                <w:tab w:val="left" w:pos="540"/>
              </w:tabs>
              <w:autoSpaceDE w:val="0"/>
              <w:autoSpaceDN w:val="0"/>
              <w:spacing w:after="0" w:line="240" w:lineRule="auto"/>
              <w:jc w:val="both"/>
              <w:rPr>
                <w:rFonts w:ascii="Times New Roman" w:eastAsia="PMingLiU" w:hAnsi="Times New Roman" w:cs="Times New Roman"/>
                <w:sz w:val="18"/>
                <w:szCs w:val="18"/>
                <w:lang w:eastAsia="ru-RU"/>
              </w:rPr>
            </w:pPr>
            <w:r w:rsidRPr="00254F4F">
              <w:rPr>
                <w:rFonts w:ascii="Times New Roman" w:eastAsia="PMingLiU" w:hAnsi="Times New Roman" w:cs="Times New Roman"/>
                <w:sz w:val="18"/>
                <w:szCs w:val="18"/>
                <w:lang w:eastAsia="ru-RU"/>
              </w:rPr>
              <w:t>Одобрение сделки с заинтересованностью.</w:t>
            </w:r>
          </w:p>
          <w:p w:rsidR="00CD73BC" w:rsidRPr="007B5BD1" w:rsidRDefault="00CD73BC" w:rsidP="00130B6C">
            <w:pPr>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3114" w:type="dxa"/>
          </w:tcPr>
          <w:p w:rsidR="00254F4F" w:rsidRPr="00D81B0D" w:rsidRDefault="00254F4F" w:rsidP="00254F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Ростислав </w:t>
            </w:r>
            <w:proofErr w:type="spellStart"/>
            <w:r w:rsidRPr="00D81B0D">
              <w:rPr>
                <w:rFonts w:ascii="Times New Roman" w:eastAsia="Times New Roman" w:hAnsi="Times New Roman" w:cs="Times New Roman"/>
                <w:sz w:val="18"/>
                <w:szCs w:val="18"/>
                <w:lang w:eastAsia="ru-RU"/>
              </w:rPr>
              <w:t>Ордовский</w:t>
            </w:r>
            <w:proofErr w:type="spellEnd"/>
            <w:r w:rsidRPr="00D81B0D">
              <w:rPr>
                <w:rFonts w:ascii="Times New Roman" w:eastAsia="Times New Roman" w:hAnsi="Times New Roman" w:cs="Times New Roman"/>
                <w:sz w:val="18"/>
                <w:szCs w:val="18"/>
                <w:lang w:eastAsia="ru-RU"/>
              </w:rPr>
              <w:t>-Танаевский Бланко,</w:t>
            </w:r>
          </w:p>
          <w:p w:rsidR="00254F4F" w:rsidRPr="00D81B0D" w:rsidRDefault="00254F4F" w:rsidP="00254F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Василий Анатольевич </w:t>
            </w:r>
            <w:proofErr w:type="spellStart"/>
            <w:r w:rsidRPr="00D81B0D">
              <w:rPr>
                <w:rFonts w:ascii="Times New Roman" w:eastAsia="Times New Roman" w:hAnsi="Times New Roman" w:cs="Times New Roman"/>
                <w:sz w:val="18"/>
                <w:szCs w:val="18"/>
                <w:lang w:eastAsia="ru-RU"/>
              </w:rPr>
              <w:t>Пигин</w:t>
            </w:r>
            <w:proofErr w:type="spellEnd"/>
            <w:r w:rsidRPr="00D81B0D">
              <w:rPr>
                <w:rFonts w:ascii="Times New Roman" w:eastAsia="Times New Roman" w:hAnsi="Times New Roman" w:cs="Times New Roman"/>
                <w:sz w:val="18"/>
                <w:szCs w:val="18"/>
                <w:lang w:eastAsia="ru-RU"/>
              </w:rPr>
              <w:t>,</w:t>
            </w:r>
          </w:p>
          <w:p w:rsidR="00254F4F" w:rsidRPr="00D81B0D" w:rsidRDefault="00254F4F" w:rsidP="00254F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Владимир Сергеевич </w:t>
            </w:r>
            <w:proofErr w:type="spellStart"/>
            <w:r w:rsidRPr="00D81B0D">
              <w:rPr>
                <w:rFonts w:ascii="Times New Roman" w:eastAsia="Times New Roman" w:hAnsi="Times New Roman" w:cs="Times New Roman"/>
                <w:sz w:val="18"/>
                <w:szCs w:val="18"/>
                <w:lang w:eastAsia="ru-RU"/>
              </w:rPr>
              <w:t>Мехришвили</w:t>
            </w:r>
            <w:proofErr w:type="spellEnd"/>
            <w:r w:rsidRPr="00D81B0D">
              <w:rPr>
                <w:rFonts w:ascii="Times New Roman" w:eastAsia="Times New Roman" w:hAnsi="Times New Roman" w:cs="Times New Roman"/>
                <w:sz w:val="18"/>
                <w:szCs w:val="18"/>
                <w:lang w:eastAsia="ru-RU"/>
              </w:rPr>
              <w:t>,</w:t>
            </w:r>
          </w:p>
          <w:p w:rsidR="00254F4F" w:rsidRPr="00D81B0D" w:rsidRDefault="00254F4F" w:rsidP="00254F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Кент Дэвид </w:t>
            </w:r>
            <w:proofErr w:type="spellStart"/>
            <w:r w:rsidRPr="00D81B0D">
              <w:rPr>
                <w:rFonts w:ascii="Times New Roman" w:eastAsia="Times New Roman" w:hAnsi="Times New Roman" w:cs="Times New Roman"/>
                <w:sz w:val="18"/>
                <w:szCs w:val="18"/>
                <w:lang w:eastAsia="ru-RU"/>
              </w:rPr>
              <w:t>МакНили</w:t>
            </w:r>
            <w:proofErr w:type="spellEnd"/>
            <w:r w:rsidRPr="00D81B0D">
              <w:rPr>
                <w:rFonts w:ascii="Times New Roman" w:eastAsia="Times New Roman" w:hAnsi="Times New Roman" w:cs="Times New Roman"/>
                <w:sz w:val="18"/>
                <w:szCs w:val="18"/>
                <w:lang w:eastAsia="ru-RU"/>
              </w:rPr>
              <w:t>,</w:t>
            </w:r>
          </w:p>
          <w:p w:rsidR="00254F4F" w:rsidRPr="00D81B0D" w:rsidRDefault="00254F4F" w:rsidP="00254F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Светлана Борисовна </w:t>
            </w:r>
            <w:proofErr w:type="spellStart"/>
            <w:r w:rsidRPr="00D81B0D">
              <w:rPr>
                <w:rFonts w:ascii="Times New Roman" w:eastAsia="Times New Roman" w:hAnsi="Times New Roman" w:cs="Times New Roman"/>
                <w:sz w:val="18"/>
                <w:szCs w:val="18"/>
                <w:lang w:eastAsia="ru-RU"/>
              </w:rPr>
              <w:t>Береснева</w:t>
            </w:r>
            <w:proofErr w:type="spellEnd"/>
            <w:r w:rsidRPr="00D81B0D">
              <w:rPr>
                <w:rFonts w:ascii="Times New Roman" w:eastAsia="Times New Roman" w:hAnsi="Times New Roman" w:cs="Times New Roman"/>
                <w:sz w:val="18"/>
                <w:szCs w:val="18"/>
                <w:lang w:eastAsia="ru-RU"/>
              </w:rPr>
              <w:t>,</w:t>
            </w:r>
          </w:p>
          <w:p w:rsidR="00CD73BC" w:rsidRPr="00D81B0D" w:rsidRDefault="00254F4F" w:rsidP="00254F4F">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Дмитрий Георгиевич Гущин.</w:t>
            </w:r>
          </w:p>
        </w:tc>
      </w:tr>
      <w:tr w:rsidR="00130B6C" w:rsidRPr="007B5BD1" w:rsidTr="00AC36E1">
        <w:trPr>
          <w:trHeight w:val="795"/>
        </w:trPr>
        <w:tc>
          <w:tcPr>
            <w:tcW w:w="0" w:type="auto"/>
            <w:vAlign w:val="center"/>
          </w:tcPr>
          <w:p w:rsidR="00130B6C" w:rsidRPr="007B5BD1" w:rsidRDefault="00130B6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2.</w:t>
            </w:r>
          </w:p>
        </w:tc>
        <w:tc>
          <w:tcPr>
            <w:tcW w:w="1416" w:type="dxa"/>
            <w:vAlign w:val="center"/>
          </w:tcPr>
          <w:p w:rsidR="00130B6C" w:rsidRPr="007B5BD1" w:rsidRDefault="00F72CA4" w:rsidP="00C508C1">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r w:rsidR="00130B6C" w:rsidRPr="007B5BD1">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4</w:t>
            </w:r>
            <w:r w:rsidR="00130B6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 xml:space="preserve"> </w:t>
            </w:r>
          </w:p>
          <w:p w:rsidR="00130B6C" w:rsidRPr="007B5BD1" w:rsidRDefault="00130B6C" w:rsidP="00F72CA4">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2/СД-201</w:t>
            </w:r>
            <w:r w:rsidR="00F72CA4">
              <w:rPr>
                <w:rFonts w:ascii="Times New Roman" w:eastAsia="Times New Roman" w:hAnsi="Times New Roman" w:cs="Times New Roman"/>
                <w:sz w:val="18"/>
                <w:szCs w:val="18"/>
                <w:lang w:eastAsia="ru-RU"/>
              </w:rPr>
              <w:t>7 от 05</w:t>
            </w:r>
            <w:r w:rsidRPr="007B5BD1">
              <w:rPr>
                <w:rFonts w:ascii="Times New Roman" w:eastAsia="Times New Roman" w:hAnsi="Times New Roman" w:cs="Times New Roman"/>
                <w:sz w:val="18"/>
                <w:szCs w:val="18"/>
                <w:lang w:eastAsia="ru-RU"/>
              </w:rPr>
              <w:t>.0</w:t>
            </w:r>
            <w:r w:rsidR="00F72CA4">
              <w:rPr>
                <w:rFonts w:ascii="Times New Roman" w:eastAsia="Times New Roman" w:hAnsi="Times New Roman" w:cs="Times New Roman"/>
                <w:sz w:val="18"/>
                <w:szCs w:val="18"/>
                <w:lang w:eastAsia="ru-RU"/>
              </w:rPr>
              <w:t>4</w:t>
            </w:r>
            <w:r w:rsidRPr="007B5BD1">
              <w:rPr>
                <w:rFonts w:ascii="Times New Roman" w:eastAsia="Times New Roman" w:hAnsi="Times New Roman" w:cs="Times New Roman"/>
                <w:sz w:val="18"/>
                <w:szCs w:val="18"/>
                <w:lang w:eastAsia="ru-RU"/>
              </w:rPr>
              <w:t>.201</w:t>
            </w:r>
            <w:r w:rsidR="00F72CA4">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г.)</w:t>
            </w:r>
          </w:p>
        </w:tc>
        <w:tc>
          <w:tcPr>
            <w:tcW w:w="4811" w:type="dxa"/>
          </w:tcPr>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 созыве годового общего собрания акционеров Общества, определении даты, места, времени проведения годового общего собрания акционеров Общества, времени начала регистрации лиц, участвующих в годовом общем собрании акционеров Общества, и почтового адреса, по которому могут направляться заполненные бюллетени.</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 xml:space="preserve">Об утверждении </w:t>
            </w:r>
            <w:proofErr w:type="gramStart"/>
            <w:r w:rsidRPr="00F72CA4">
              <w:rPr>
                <w:rFonts w:ascii="Times New Roman" w:eastAsia="PMingLiU" w:hAnsi="Times New Roman" w:cs="Times New Roman"/>
                <w:color w:val="000000"/>
                <w:sz w:val="18"/>
                <w:szCs w:val="18"/>
                <w:lang w:eastAsia="ru-RU"/>
              </w:rPr>
              <w:t>повестки дня годового общего собрания акционеров Общества</w:t>
            </w:r>
            <w:proofErr w:type="gramEnd"/>
            <w:r w:rsidRPr="00F72CA4">
              <w:rPr>
                <w:rFonts w:ascii="Times New Roman" w:eastAsia="PMingLiU" w:hAnsi="Times New Roman" w:cs="Times New Roman"/>
                <w:color w:val="000000"/>
                <w:sz w:val="18"/>
                <w:szCs w:val="18"/>
                <w:lang w:eastAsia="ru-RU"/>
              </w:rPr>
              <w:t xml:space="preserve">. </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 дате определения (фиксации) лиц, имеющих право на участие в годовом общем собрании акционеров.</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Об определении перечня информации (материалов), предоставляемой акционерам Общества при подготовке к проведению годового общего собрания акционеров Общества, и порядка ознакомления акционеров с указанной информацией.</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Об определении порядка сообщения акционерам о проведении годового общего собрания акционеров Общества.</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Об утверждении формы и текста бюллетеней для голосования на годовом общем собрании акционеров Общества, а также формулировок решений по вопросам повестки дня общего собрания акционеров, которые должны направляться в электронной форме номинальным держателям акций, зарегистрированным в реестре акционеров Общества.</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 предварительном утверждении Годового отчета Общества за 2016 год.</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Об утверждении отчета о заключенных Обществом в 2016 году сделках, в совершении которых имелась заинтересованность.</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 рассмотрении годовой бухгалтерской (финансовой) отчетности Общества за 2016 год, в том числе о рекомендациях по вопросу распределения прибыли (выплаты (объявления) дивидендов) и убытков Общества по итогам 2016 финансового года.</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lastRenderedPageBreak/>
              <w:t>Об утверждении списка кандидатов в состав Совета директоров Общества, в Ревизионную комиссию Общества и кандидатур аудиторов Общества для голосования на годовом общем собрании акционеров Общества.</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 xml:space="preserve">Об одобрении сделки с заинтересованностью. </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PMingLiU" w:hAnsi="Times New Roman" w:cs="Times New Roman"/>
                <w:color w:val="000000"/>
                <w:sz w:val="18"/>
                <w:szCs w:val="18"/>
                <w:lang w:eastAsia="ru-RU"/>
              </w:rPr>
            </w:pPr>
            <w:r w:rsidRPr="00F72CA4">
              <w:rPr>
                <w:rFonts w:ascii="Times New Roman" w:eastAsia="PMingLiU" w:hAnsi="Times New Roman" w:cs="Times New Roman"/>
                <w:color w:val="000000"/>
                <w:sz w:val="18"/>
                <w:szCs w:val="18"/>
                <w:lang w:eastAsia="ru-RU"/>
              </w:rPr>
              <w:t>Об одобрении сделки с заинтересованностью.</w:t>
            </w:r>
          </w:p>
          <w:p w:rsidR="00F72CA4" w:rsidRPr="00F72CA4" w:rsidRDefault="00F72CA4" w:rsidP="00F72CA4">
            <w:pPr>
              <w:numPr>
                <w:ilvl w:val="0"/>
                <w:numId w:val="24"/>
              </w:numPr>
              <w:tabs>
                <w:tab w:val="left" w:pos="540"/>
              </w:tabs>
              <w:autoSpaceDE w:val="0"/>
              <w:autoSpaceDN w:val="0"/>
              <w:spacing w:after="0" w:line="240" w:lineRule="auto"/>
              <w:jc w:val="both"/>
              <w:rPr>
                <w:rFonts w:ascii="Times New Roman" w:eastAsia="Times New Roman" w:hAnsi="Times New Roman" w:cs="Times New Roman"/>
                <w:sz w:val="18"/>
                <w:szCs w:val="18"/>
                <w:lang w:eastAsia="ru-RU"/>
              </w:rPr>
            </w:pPr>
            <w:r w:rsidRPr="00F72CA4">
              <w:rPr>
                <w:rFonts w:ascii="Times New Roman" w:eastAsia="PMingLiU" w:hAnsi="Times New Roman" w:cs="Times New Roman"/>
                <w:color w:val="000000"/>
                <w:sz w:val="18"/>
                <w:szCs w:val="18"/>
                <w:lang w:eastAsia="ru-RU"/>
              </w:rPr>
              <w:t>Об одобрении сделки с  заинтересованностью.</w:t>
            </w:r>
          </w:p>
          <w:p w:rsidR="00130B6C" w:rsidRPr="007B5BD1" w:rsidRDefault="00F72CA4" w:rsidP="00F72CA4">
            <w:pPr>
              <w:numPr>
                <w:ilvl w:val="0"/>
                <w:numId w:val="24"/>
              </w:numPr>
              <w:tabs>
                <w:tab w:val="left" w:pos="540"/>
              </w:tabs>
              <w:autoSpaceDE w:val="0"/>
              <w:autoSpaceDN w:val="0"/>
              <w:spacing w:after="0" w:line="240" w:lineRule="auto"/>
              <w:jc w:val="both"/>
              <w:rPr>
                <w:rFonts w:ascii="Times New Roman" w:eastAsia="Times New Roman" w:hAnsi="Times New Roman" w:cs="Times New Roman"/>
                <w:sz w:val="18"/>
                <w:szCs w:val="18"/>
                <w:lang w:eastAsia="ru-RU"/>
              </w:rPr>
            </w:pPr>
            <w:r w:rsidRPr="00F72CA4">
              <w:rPr>
                <w:rFonts w:ascii="Times New Roman" w:eastAsia="PMingLiU" w:hAnsi="Times New Roman" w:cs="Times New Roman"/>
                <w:color w:val="000000"/>
                <w:sz w:val="18"/>
                <w:szCs w:val="18"/>
                <w:lang w:eastAsia="ru-RU"/>
              </w:rPr>
              <w:t>Рассмотрение отчета менеджмента о текущей деятельности Общества</w:t>
            </w:r>
          </w:p>
        </w:tc>
        <w:tc>
          <w:tcPr>
            <w:tcW w:w="3114" w:type="dxa"/>
          </w:tcPr>
          <w:p w:rsidR="00F72CA4" w:rsidRPr="00D81B0D" w:rsidRDefault="00F72CA4" w:rsidP="00F72CA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lastRenderedPageBreak/>
              <w:t xml:space="preserve">Ростислав </w:t>
            </w:r>
            <w:proofErr w:type="spellStart"/>
            <w:r w:rsidRPr="00D81B0D">
              <w:rPr>
                <w:rFonts w:ascii="Times New Roman" w:eastAsia="Times New Roman" w:hAnsi="Times New Roman" w:cs="Times New Roman"/>
                <w:sz w:val="18"/>
                <w:szCs w:val="18"/>
                <w:lang w:eastAsia="ru-RU"/>
              </w:rPr>
              <w:t>Ордовский</w:t>
            </w:r>
            <w:proofErr w:type="spellEnd"/>
            <w:r w:rsidRPr="00D81B0D">
              <w:rPr>
                <w:rFonts w:ascii="Times New Roman" w:eastAsia="Times New Roman" w:hAnsi="Times New Roman" w:cs="Times New Roman"/>
                <w:sz w:val="18"/>
                <w:szCs w:val="18"/>
                <w:lang w:eastAsia="ru-RU"/>
              </w:rPr>
              <w:t>-Танаевский Бланко,</w:t>
            </w:r>
          </w:p>
          <w:p w:rsidR="00F72CA4" w:rsidRPr="00D81B0D" w:rsidRDefault="00F72CA4" w:rsidP="00F72CA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Владимир Сергеевич </w:t>
            </w:r>
            <w:proofErr w:type="spellStart"/>
            <w:r w:rsidRPr="00D81B0D">
              <w:rPr>
                <w:rFonts w:ascii="Times New Roman" w:eastAsia="Times New Roman" w:hAnsi="Times New Roman" w:cs="Times New Roman"/>
                <w:sz w:val="18"/>
                <w:szCs w:val="18"/>
                <w:lang w:eastAsia="ru-RU"/>
              </w:rPr>
              <w:t>Мехришвили</w:t>
            </w:r>
            <w:proofErr w:type="spellEnd"/>
            <w:r w:rsidRPr="00D81B0D">
              <w:rPr>
                <w:rFonts w:ascii="Times New Roman" w:eastAsia="Times New Roman" w:hAnsi="Times New Roman" w:cs="Times New Roman"/>
                <w:sz w:val="18"/>
                <w:szCs w:val="18"/>
                <w:lang w:eastAsia="ru-RU"/>
              </w:rPr>
              <w:t>,</w:t>
            </w:r>
          </w:p>
          <w:p w:rsidR="00F72CA4" w:rsidRPr="00D81B0D" w:rsidRDefault="00F72CA4" w:rsidP="00F72CA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Василий Анатольевич </w:t>
            </w:r>
            <w:proofErr w:type="spellStart"/>
            <w:r w:rsidRPr="00D81B0D">
              <w:rPr>
                <w:rFonts w:ascii="Times New Roman" w:eastAsia="Times New Roman" w:hAnsi="Times New Roman" w:cs="Times New Roman"/>
                <w:sz w:val="18"/>
                <w:szCs w:val="18"/>
                <w:lang w:eastAsia="ru-RU"/>
              </w:rPr>
              <w:t>Пигин</w:t>
            </w:r>
            <w:proofErr w:type="spellEnd"/>
            <w:r w:rsidRPr="00D81B0D">
              <w:rPr>
                <w:rFonts w:ascii="Times New Roman" w:eastAsia="Times New Roman" w:hAnsi="Times New Roman" w:cs="Times New Roman"/>
                <w:sz w:val="18"/>
                <w:szCs w:val="18"/>
                <w:lang w:eastAsia="ru-RU"/>
              </w:rPr>
              <w:t>,</w:t>
            </w:r>
          </w:p>
          <w:p w:rsidR="00F72CA4" w:rsidRPr="00D81B0D" w:rsidRDefault="00F72CA4" w:rsidP="00F72CA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Кент Дэвид </w:t>
            </w:r>
            <w:proofErr w:type="spellStart"/>
            <w:r w:rsidRPr="00D81B0D">
              <w:rPr>
                <w:rFonts w:ascii="Times New Roman" w:eastAsia="Times New Roman" w:hAnsi="Times New Roman" w:cs="Times New Roman"/>
                <w:sz w:val="18"/>
                <w:szCs w:val="18"/>
                <w:lang w:eastAsia="ru-RU"/>
              </w:rPr>
              <w:t>МакНили</w:t>
            </w:r>
            <w:proofErr w:type="spellEnd"/>
            <w:r w:rsidRPr="00D81B0D">
              <w:rPr>
                <w:rFonts w:ascii="Times New Roman" w:eastAsia="Times New Roman" w:hAnsi="Times New Roman" w:cs="Times New Roman"/>
                <w:sz w:val="18"/>
                <w:szCs w:val="18"/>
                <w:lang w:eastAsia="ru-RU"/>
              </w:rPr>
              <w:t>,</w:t>
            </w:r>
          </w:p>
          <w:p w:rsidR="00F72CA4" w:rsidRPr="00D81B0D" w:rsidRDefault="00F72CA4" w:rsidP="00F72CA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Дмитрий Георгиевич Гущин.</w:t>
            </w:r>
          </w:p>
          <w:p w:rsidR="00130B6C" w:rsidRPr="00D81B0D" w:rsidRDefault="00F72CA4" w:rsidP="00C26B56">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Светлана Борисовна </w:t>
            </w:r>
            <w:proofErr w:type="spellStart"/>
            <w:r w:rsidRPr="00D81B0D">
              <w:rPr>
                <w:rFonts w:ascii="Times New Roman" w:eastAsia="Times New Roman" w:hAnsi="Times New Roman" w:cs="Times New Roman"/>
                <w:sz w:val="18"/>
                <w:szCs w:val="18"/>
                <w:lang w:eastAsia="ru-RU"/>
              </w:rPr>
              <w:t>Береснева</w:t>
            </w:r>
            <w:proofErr w:type="spellEnd"/>
          </w:p>
        </w:tc>
      </w:tr>
      <w:tr w:rsidR="00130B6C" w:rsidRPr="007B5BD1" w:rsidTr="00AC36E1">
        <w:trPr>
          <w:trHeight w:val="439"/>
        </w:trPr>
        <w:tc>
          <w:tcPr>
            <w:tcW w:w="0" w:type="auto"/>
            <w:vAlign w:val="center"/>
          </w:tcPr>
          <w:p w:rsidR="00130B6C" w:rsidRPr="007B5BD1" w:rsidRDefault="00130B6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3.</w:t>
            </w:r>
          </w:p>
        </w:tc>
        <w:tc>
          <w:tcPr>
            <w:tcW w:w="1416" w:type="dxa"/>
            <w:vAlign w:val="center"/>
          </w:tcPr>
          <w:p w:rsidR="00130B6C" w:rsidRPr="007B5BD1" w:rsidRDefault="00F72CA4"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130B6C" w:rsidRPr="007B5BD1">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4</w:t>
            </w:r>
            <w:r w:rsidR="00130B6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 xml:space="preserve"> </w:t>
            </w:r>
          </w:p>
          <w:p w:rsidR="00130B6C" w:rsidRPr="007B5BD1" w:rsidRDefault="00C26B56" w:rsidP="00F72CA4">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3</w:t>
            </w:r>
            <w:r w:rsidR="00130B6C" w:rsidRPr="007B5BD1">
              <w:rPr>
                <w:rFonts w:ascii="Times New Roman" w:eastAsia="Times New Roman" w:hAnsi="Times New Roman" w:cs="Times New Roman"/>
                <w:sz w:val="18"/>
                <w:szCs w:val="18"/>
                <w:lang w:eastAsia="ru-RU"/>
              </w:rPr>
              <w:t>/СД-201</w:t>
            </w:r>
            <w:r w:rsidR="00F72CA4">
              <w:rPr>
                <w:rFonts w:ascii="Times New Roman" w:eastAsia="Times New Roman" w:hAnsi="Times New Roman" w:cs="Times New Roman"/>
                <w:sz w:val="18"/>
                <w:szCs w:val="18"/>
                <w:lang w:eastAsia="ru-RU"/>
              </w:rPr>
              <w:t>7 от 28</w:t>
            </w:r>
            <w:r w:rsidR="00130B6C" w:rsidRPr="007B5BD1">
              <w:rPr>
                <w:rFonts w:ascii="Times New Roman" w:eastAsia="Times New Roman" w:hAnsi="Times New Roman" w:cs="Times New Roman"/>
                <w:sz w:val="18"/>
                <w:szCs w:val="18"/>
                <w:lang w:eastAsia="ru-RU"/>
              </w:rPr>
              <w:t>.0</w:t>
            </w:r>
            <w:r w:rsidR="00F72CA4">
              <w:rPr>
                <w:rFonts w:ascii="Times New Roman" w:eastAsia="Times New Roman" w:hAnsi="Times New Roman" w:cs="Times New Roman"/>
                <w:sz w:val="18"/>
                <w:szCs w:val="18"/>
                <w:lang w:eastAsia="ru-RU"/>
              </w:rPr>
              <w:t>4</w:t>
            </w:r>
            <w:r w:rsidR="00130B6C" w:rsidRPr="007B5BD1">
              <w:rPr>
                <w:rFonts w:ascii="Times New Roman" w:eastAsia="Times New Roman" w:hAnsi="Times New Roman" w:cs="Times New Roman"/>
                <w:sz w:val="18"/>
                <w:szCs w:val="18"/>
                <w:lang w:eastAsia="ru-RU"/>
              </w:rPr>
              <w:t>.201</w:t>
            </w:r>
            <w:r w:rsidR="00F72CA4">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 xml:space="preserve"> г.)</w:t>
            </w:r>
          </w:p>
        </w:tc>
        <w:tc>
          <w:tcPr>
            <w:tcW w:w="4811" w:type="dxa"/>
          </w:tcPr>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1.</w:t>
            </w:r>
            <w:r w:rsidRPr="00F72CA4">
              <w:rPr>
                <w:rFonts w:ascii="Times New Roman" w:eastAsia="Times New Roman" w:hAnsi="Times New Roman" w:cs="Times New Roman"/>
                <w:sz w:val="18"/>
                <w:szCs w:val="18"/>
                <w:lang w:eastAsia="ru-RU"/>
              </w:rPr>
              <w:tab/>
              <w:t xml:space="preserve">О внесении вопроса в повестку дня внеочередного общего собрания акционеров, созыве внеочередного общего собрания акционеров Общества, определении формы и даты его проведения, и почтового адреса, по которому должны направляться заполненные бюллетени. </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2.</w:t>
            </w:r>
            <w:r w:rsidRPr="00F72CA4">
              <w:rPr>
                <w:rFonts w:ascii="Times New Roman" w:eastAsia="Times New Roman" w:hAnsi="Times New Roman" w:cs="Times New Roman"/>
                <w:sz w:val="18"/>
                <w:szCs w:val="18"/>
                <w:lang w:eastAsia="ru-RU"/>
              </w:rPr>
              <w:tab/>
              <w:t xml:space="preserve">Об утверждении </w:t>
            </w:r>
            <w:proofErr w:type="gramStart"/>
            <w:r w:rsidRPr="00F72CA4">
              <w:rPr>
                <w:rFonts w:ascii="Times New Roman" w:eastAsia="Times New Roman" w:hAnsi="Times New Roman" w:cs="Times New Roman"/>
                <w:sz w:val="18"/>
                <w:szCs w:val="18"/>
                <w:lang w:eastAsia="ru-RU"/>
              </w:rPr>
              <w:t>повестки дня внеочередного общего собрания акционеров Общества</w:t>
            </w:r>
            <w:proofErr w:type="gramEnd"/>
            <w:r w:rsidRPr="00F72CA4">
              <w:rPr>
                <w:rFonts w:ascii="Times New Roman" w:eastAsia="Times New Roman" w:hAnsi="Times New Roman" w:cs="Times New Roman"/>
                <w:sz w:val="18"/>
                <w:szCs w:val="18"/>
                <w:lang w:eastAsia="ru-RU"/>
              </w:rPr>
              <w:t xml:space="preserve">. </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3.</w:t>
            </w:r>
            <w:r w:rsidRPr="00F72CA4">
              <w:rPr>
                <w:rFonts w:ascii="Times New Roman" w:eastAsia="Times New Roman" w:hAnsi="Times New Roman" w:cs="Times New Roman"/>
                <w:sz w:val="18"/>
                <w:szCs w:val="18"/>
                <w:lang w:eastAsia="ru-RU"/>
              </w:rPr>
              <w:tab/>
              <w:t>Об определении даты определения (фиксации) лиц, имеющих право на участие во внеочередном общем собрании акционеров Общества.</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4.</w:t>
            </w:r>
            <w:r w:rsidRPr="00F72CA4">
              <w:rPr>
                <w:rFonts w:ascii="Times New Roman" w:eastAsia="Times New Roman" w:hAnsi="Times New Roman" w:cs="Times New Roman"/>
                <w:sz w:val="18"/>
                <w:szCs w:val="18"/>
                <w:lang w:eastAsia="ru-RU"/>
              </w:rPr>
              <w:tab/>
              <w:t xml:space="preserve">Об утверждении заключения о крупной сделке. </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5.</w:t>
            </w:r>
            <w:r w:rsidRPr="00F72CA4">
              <w:rPr>
                <w:rFonts w:ascii="Times New Roman" w:eastAsia="Times New Roman" w:hAnsi="Times New Roman" w:cs="Times New Roman"/>
                <w:sz w:val="18"/>
                <w:szCs w:val="18"/>
                <w:lang w:eastAsia="ru-RU"/>
              </w:rPr>
              <w:tab/>
              <w:t>Об определении цены (денежной оценки) имущества Общества, которое может прямо или косвенно отчуждено в связи с совершением Обществом сделки (нескольких взаимосвязанных сделок).</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6.</w:t>
            </w:r>
            <w:r w:rsidRPr="00F72CA4">
              <w:rPr>
                <w:rFonts w:ascii="Times New Roman" w:eastAsia="Times New Roman" w:hAnsi="Times New Roman" w:cs="Times New Roman"/>
                <w:sz w:val="18"/>
                <w:szCs w:val="18"/>
                <w:lang w:eastAsia="ru-RU"/>
              </w:rPr>
              <w:tab/>
              <w:t>Об определении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ознакомления с указанной информацией.</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7.</w:t>
            </w:r>
            <w:r w:rsidRPr="00F72CA4">
              <w:rPr>
                <w:rFonts w:ascii="Times New Roman" w:eastAsia="Times New Roman" w:hAnsi="Times New Roman" w:cs="Times New Roman"/>
                <w:sz w:val="18"/>
                <w:szCs w:val="18"/>
                <w:lang w:eastAsia="ru-RU"/>
              </w:rPr>
              <w:tab/>
              <w:t xml:space="preserve">Об утверждении порядка информирования акционеров о проведении внеочередного общего собрания акционеров Общества. </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8.</w:t>
            </w:r>
            <w:r w:rsidRPr="00F72CA4">
              <w:rPr>
                <w:rFonts w:ascii="Times New Roman" w:eastAsia="Times New Roman" w:hAnsi="Times New Roman" w:cs="Times New Roman"/>
                <w:sz w:val="18"/>
                <w:szCs w:val="18"/>
                <w:lang w:eastAsia="ru-RU"/>
              </w:rPr>
              <w:tab/>
              <w:t>Об утверждении формы и текста бюллетеней (формулировок решений) для голосования на внеочередном общем собрании акционеров Общества.</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9.</w:t>
            </w:r>
            <w:r w:rsidRPr="00F72CA4">
              <w:rPr>
                <w:rFonts w:ascii="Times New Roman" w:eastAsia="Times New Roman" w:hAnsi="Times New Roman" w:cs="Times New Roman"/>
                <w:sz w:val="18"/>
                <w:szCs w:val="18"/>
                <w:lang w:eastAsia="ru-RU"/>
              </w:rPr>
              <w:tab/>
              <w:t xml:space="preserve">Об определении цены выкупа голосующих обыкновенных именных акций, право требовать выкупа которых может возникнуть у акционеров в соответствии со ст.75 Федерального закона «Об акционерных обществах»  № 208-ФЗ от 26.12.1995 г. </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10.</w:t>
            </w:r>
            <w:r w:rsidRPr="00F72CA4">
              <w:rPr>
                <w:rFonts w:ascii="Times New Roman" w:eastAsia="Times New Roman" w:hAnsi="Times New Roman" w:cs="Times New Roman"/>
                <w:sz w:val="18"/>
                <w:szCs w:val="18"/>
                <w:lang w:eastAsia="ru-RU"/>
              </w:rPr>
              <w:tab/>
              <w:t xml:space="preserve">Об утверждении порядка выкупа голосующих обыкновенных именных акций, право требовать выкупа которых может возникнуть у акционеров в соответствии со ст.75 Федерального закона «Об акционерных обществах»  № 208-ФЗ от 26.12.1995 г. </w:t>
            </w:r>
          </w:p>
          <w:p w:rsidR="00F72CA4" w:rsidRPr="00F72CA4"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11.</w:t>
            </w:r>
            <w:r w:rsidRPr="00F72CA4">
              <w:rPr>
                <w:rFonts w:ascii="Times New Roman" w:eastAsia="Times New Roman" w:hAnsi="Times New Roman" w:cs="Times New Roman"/>
                <w:sz w:val="18"/>
                <w:szCs w:val="18"/>
                <w:lang w:eastAsia="ru-RU"/>
              </w:rPr>
              <w:tab/>
              <w:t>Об одобрении сделки с заинтересованностью.</w:t>
            </w:r>
          </w:p>
          <w:p w:rsidR="00130B6C" w:rsidRPr="007B5BD1" w:rsidRDefault="00F72CA4"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12.</w:t>
            </w:r>
            <w:r w:rsidRPr="00F72CA4">
              <w:rPr>
                <w:rFonts w:ascii="Times New Roman" w:eastAsia="Times New Roman" w:hAnsi="Times New Roman" w:cs="Times New Roman"/>
                <w:sz w:val="18"/>
                <w:szCs w:val="18"/>
                <w:lang w:eastAsia="ru-RU"/>
              </w:rPr>
              <w:tab/>
              <w:t>Об одобрении сделки с заинтересованностью.</w:t>
            </w:r>
            <w:r w:rsidR="00C26B56" w:rsidRPr="007B5BD1">
              <w:rPr>
                <w:rFonts w:ascii="Times New Roman" w:eastAsia="Times New Roman" w:hAnsi="Times New Roman" w:cs="Times New Roman"/>
                <w:sz w:val="18"/>
                <w:szCs w:val="18"/>
                <w:lang w:eastAsia="ru-RU"/>
              </w:rPr>
              <w:tab/>
            </w:r>
          </w:p>
        </w:tc>
        <w:tc>
          <w:tcPr>
            <w:tcW w:w="3114" w:type="dxa"/>
          </w:tcPr>
          <w:p w:rsidR="00F72CA4" w:rsidRPr="00F72CA4"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Ростислав </w:t>
            </w:r>
            <w:proofErr w:type="spellStart"/>
            <w:r w:rsidRPr="00F72CA4">
              <w:rPr>
                <w:rFonts w:ascii="Times New Roman" w:eastAsia="Times New Roman" w:hAnsi="Times New Roman" w:cs="Times New Roman"/>
                <w:sz w:val="18"/>
                <w:szCs w:val="18"/>
                <w:lang w:eastAsia="ru-RU"/>
              </w:rPr>
              <w:t>Ордовский</w:t>
            </w:r>
            <w:proofErr w:type="spellEnd"/>
            <w:r w:rsidRPr="00F72CA4">
              <w:rPr>
                <w:rFonts w:ascii="Times New Roman" w:eastAsia="Times New Roman" w:hAnsi="Times New Roman" w:cs="Times New Roman"/>
                <w:sz w:val="18"/>
                <w:szCs w:val="18"/>
                <w:lang w:eastAsia="ru-RU"/>
              </w:rPr>
              <w:t>-Танаевский Бланко,</w:t>
            </w:r>
          </w:p>
          <w:p w:rsidR="00F72CA4" w:rsidRPr="00F72CA4"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Василий Анатольевич </w:t>
            </w:r>
            <w:proofErr w:type="spellStart"/>
            <w:r w:rsidRPr="00F72CA4">
              <w:rPr>
                <w:rFonts w:ascii="Times New Roman" w:eastAsia="Times New Roman" w:hAnsi="Times New Roman" w:cs="Times New Roman"/>
                <w:sz w:val="18"/>
                <w:szCs w:val="18"/>
                <w:lang w:eastAsia="ru-RU"/>
              </w:rPr>
              <w:t>Пигин</w:t>
            </w:r>
            <w:proofErr w:type="spellEnd"/>
            <w:r w:rsidRPr="00F72CA4">
              <w:rPr>
                <w:rFonts w:ascii="Times New Roman" w:eastAsia="Times New Roman" w:hAnsi="Times New Roman" w:cs="Times New Roman"/>
                <w:sz w:val="18"/>
                <w:szCs w:val="18"/>
                <w:lang w:eastAsia="ru-RU"/>
              </w:rPr>
              <w:t>,</w:t>
            </w:r>
          </w:p>
          <w:p w:rsidR="00F72CA4" w:rsidRPr="00F72CA4"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Владимир Сергеевич </w:t>
            </w:r>
            <w:proofErr w:type="spellStart"/>
            <w:r w:rsidRPr="00F72CA4">
              <w:rPr>
                <w:rFonts w:ascii="Times New Roman" w:eastAsia="Times New Roman" w:hAnsi="Times New Roman" w:cs="Times New Roman"/>
                <w:sz w:val="18"/>
                <w:szCs w:val="18"/>
                <w:lang w:eastAsia="ru-RU"/>
              </w:rPr>
              <w:t>Мехришвили</w:t>
            </w:r>
            <w:proofErr w:type="spellEnd"/>
            <w:r w:rsidRPr="00F72CA4">
              <w:rPr>
                <w:rFonts w:ascii="Times New Roman" w:eastAsia="Times New Roman" w:hAnsi="Times New Roman" w:cs="Times New Roman"/>
                <w:sz w:val="18"/>
                <w:szCs w:val="18"/>
                <w:lang w:eastAsia="ru-RU"/>
              </w:rPr>
              <w:t>,</w:t>
            </w:r>
          </w:p>
          <w:p w:rsidR="00F72CA4" w:rsidRPr="00F72CA4"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Кент Дэвид </w:t>
            </w:r>
            <w:proofErr w:type="spellStart"/>
            <w:r w:rsidRPr="00F72CA4">
              <w:rPr>
                <w:rFonts w:ascii="Times New Roman" w:eastAsia="Times New Roman" w:hAnsi="Times New Roman" w:cs="Times New Roman"/>
                <w:sz w:val="18"/>
                <w:szCs w:val="18"/>
                <w:lang w:eastAsia="ru-RU"/>
              </w:rPr>
              <w:t>МакНили</w:t>
            </w:r>
            <w:proofErr w:type="spellEnd"/>
            <w:r w:rsidRPr="00F72CA4">
              <w:rPr>
                <w:rFonts w:ascii="Times New Roman" w:eastAsia="Times New Roman" w:hAnsi="Times New Roman" w:cs="Times New Roman"/>
                <w:sz w:val="18"/>
                <w:szCs w:val="18"/>
                <w:lang w:eastAsia="ru-RU"/>
              </w:rPr>
              <w:t>,</w:t>
            </w:r>
          </w:p>
          <w:p w:rsidR="00F72CA4" w:rsidRPr="00F72CA4"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Светлана Борисовна </w:t>
            </w:r>
            <w:proofErr w:type="spellStart"/>
            <w:r w:rsidRPr="00F72CA4">
              <w:rPr>
                <w:rFonts w:ascii="Times New Roman" w:eastAsia="Times New Roman" w:hAnsi="Times New Roman" w:cs="Times New Roman"/>
                <w:sz w:val="18"/>
                <w:szCs w:val="18"/>
                <w:lang w:eastAsia="ru-RU"/>
              </w:rPr>
              <w:t>Береснева</w:t>
            </w:r>
            <w:proofErr w:type="spellEnd"/>
            <w:r w:rsidRPr="00F72CA4">
              <w:rPr>
                <w:rFonts w:ascii="Times New Roman" w:eastAsia="Times New Roman" w:hAnsi="Times New Roman" w:cs="Times New Roman"/>
                <w:sz w:val="18"/>
                <w:szCs w:val="18"/>
                <w:lang w:eastAsia="ru-RU"/>
              </w:rPr>
              <w:t>,</w:t>
            </w:r>
          </w:p>
          <w:p w:rsidR="00F72CA4" w:rsidRPr="00F72CA4"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Диана </w:t>
            </w:r>
            <w:proofErr w:type="spellStart"/>
            <w:r w:rsidRPr="00F72CA4">
              <w:rPr>
                <w:rFonts w:ascii="Times New Roman" w:eastAsia="Times New Roman" w:hAnsi="Times New Roman" w:cs="Times New Roman"/>
                <w:sz w:val="18"/>
                <w:szCs w:val="18"/>
                <w:lang w:eastAsia="ru-RU"/>
              </w:rPr>
              <w:t>Амбарцумовна</w:t>
            </w:r>
            <w:proofErr w:type="spellEnd"/>
            <w:r w:rsidRPr="00F72CA4">
              <w:rPr>
                <w:rFonts w:ascii="Times New Roman" w:eastAsia="Times New Roman" w:hAnsi="Times New Roman" w:cs="Times New Roman"/>
                <w:sz w:val="18"/>
                <w:szCs w:val="18"/>
                <w:lang w:eastAsia="ru-RU"/>
              </w:rPr>
              <w:t xml:space="preserve"> </w:t>
            </w:r>
            <w:proofErr w:type="spellStart"/>
            <w:r w:rsidRPr="00F72CA4">
              <w:rPr>
                <w:rFonts w:ascii="Times New Roman" w:eastAsia="Times New Roman" w:hAnsi="Times New Roman" w:cs="Times New Roman"/>
                <w:sz w:val="18"/>
                <w:szCs w:val="18"/>
                <w:lang w:eastAsia="ru-RU"/>
              </w:rPr>
              <w:t>Сафарян</w:t>
            </w:r>
            <w:proofErr w:type="spellEnd"/>
            <w:r w:rsidRPr="00F72CA4">
              <w:rPr>
                <w:rFonts w:ascii="Times New Roman" w:eastAsia="Times New Roman" w:hAnsi="Times New Roman" w:cs="Times New Roman"/>
                <w:sz w:val="18"/>
                <w:szCs w:val="18"/>
                <w:lang w:eastAsia="ru-RU"/>
              </w:rPr>
              <w:t>.</w:t>
            </w:r>
          </w:p>
          <w:p w:rsidR="00130B6C" w:rsidRPr="007B5BD1" w:rsidRDefault="00F72CA4" w:rsidP="00F72CA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Дмитрий Георгиевич Гущин.</w:t>
            </w:r>
          </w:p>
        </w:tc>
      </w:tr>
      <w:tr w:rsidR="00130B6C" w:rsidRPr="007B5BD1" w:rsidTr="00AC36E1">
        <w:trPr>
          <w:trHeight w:val="795"/>
        </w:trPr>
        <w:tc>
          <w:tcPr>
            <w:tcW w:w="0" w:type="auto"/>
            <w:vAlign w:val="center"/>
          </w:tcPr>
          <w:p w:rsidR="00130B6C" w:rsidRPr="007B5BD1" w:rsidRDefault="00C26B5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4.</w:t>
            </w:r>
          </w:p>
        </w:tc>
        <w:tc>
          <w:tcPr>
            <w:tcW w:w="1416" w:type="dxa"/>
            <w:vAlign w:val="center"/>
          </w:tcPr>
          <w:p w:rsidR="00130B6C" w:rsidRPr="007B5BD1" w:rsidRDefault="00602548"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r w:rsidR="00130B6C" w:rsidRPr="007B5BD1">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p>
          <w:p w:rsidR="00130B6C" w:rsidRPr="007B5BD1" w:rsidRDefault="00130B6C" w:rsidP="00602548">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(Протокол № </w:t>
            </w:r>
            <w:r w:rsidR="00C26B56" w:rsidRPr="007B5BD1">
              <w:rPr>
                <w:rFonts w:ascii="Times New Roman" w:eastAsia="Times New Roman" w:hAnsi="Times New Roman" w:cs="Times New Roman"/>
                <w:sz w:val="18"/>
                <w:szCs w:val="18"/>
                <w:lang w:eastAsia="ru-RU"/>
              </w:rPr>
              <w:t>4</w:t>
            </w:r>
            <w:r w:rsidRPr="007B5BD1">
              <w:rPr>
                <w:rFonts w:ascii="Times New Roman" w:eastAsia="Times New Roman" w:hAnsi="Times New Roman" w:cs="Times New Roman"/>
                <w:sz w:val="18"/>
                <w:szCs w:val="18"/>
                <w:lang w:eastAsia="ru-RU"/>
              </w:rPr>
              <w:t>/СД-201</w:t>
            </w:r>
            <w:r w:rsidR="00602548">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от </w:t>
            </w:r>
            <w:r w:rsidR="00602548">
              <w:rPr>
                <w:rFonts w:ascii="Times New Roman" w:eastAsia="Times New Roman" w:hAnsi="Times New Roman" w:cs="Times New Roman"/>
                <w:sz w:val="18"/>
                <w:szCs w:val="18"/>
                <w:lang w:eastAsia="ru-RU"/>
              </w:rPr>
              <w:t>05</w:t>
            </w:r>
            <w:r w:rsidRPr="007B5BD1">
              <w:rPr>
                <w:rFonts w:ascii="Times New Roman" w:eastAsia="Times New Roman" w:hAnsi="Times New Roman" w:cs="Times New Roman"/>
                <w:sz w:val="18"/>
                <w:szCs w:val="18"/>
                <w:lang w:eastAsia="ru-RU"/>
              </w:rPr>
              <w:t>.0</w:t>
            </w:r>
            <w:r w:rsidR="00602548">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.201</w:t>
            </w:r>
            <w:r w:rsidR="00602548">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г.)</w:t>
            </w:r>
          </w:p>
        </w:tc>
        <w:tc>
          <w:tcPr>
            <w:tcW w:w="4811" w:type="dxa"/>
          </w:tcPr>
          <w:p w:rsidR="00F72CA4" w:rsidRPr="00F72CA4" w:rsidRDefault="00F72CA4" w:rsidP="00F72CA4">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Избрание Председателя Совета директоров Общества. </w:t>
            </w:r>
          </w:p>
          <w:p w:rsidR="00F72CA4" w:rsidRPr="00F72CA4" w:rsidRDefault="00F72CA4" w:rsidP="00F72CA4">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Избрание </w:t>
            </w:r>
            <w:proofErr w:type="gramStart"/>
            <w:r w:rsidRPr="00F72CA4">
              <w:rPr>
                <w:rFonts w:ascii="Times New Roman" w:eastAsia="Times New Roman" w:hAnsi="Times New Roman" w:cs="Times New Roman"/>
                <w:sz w:val="18"/>
                <w:szCs w:val="18"/>
                <w:lang w:eastAsia="ru-RU"/>
              </w:rPr>
              <w:t>Заместителя Председателя Совета директоров Общества</w:t>
            </w:r>
            <w:proofErr w:type="gramEnd"/>
            <w:r w:rsidRPr="00F72CA4">
              <w:rPr>
                <w:rFonts w:ascii="Times New Roman" w:eastAsia="Times New Roman" w:hAnsi="Times New Roman" w:cs="Times New Roman"/>
                <w:sz w:val="18"/>
                <w:szCs w:val="18"/>
                <w:lang w:eastAsia="ru-RU"/>
              </w:rPr>
              <w:t xml:space="preserve">. </w:t>
            </w:r>
          </w:p>
          <w:p w:rsidR="00F72CA4" w:rsidRPr="00F72CA4" w:rsidRDefault="00F72CA4" w:rsidP="00F72CA4">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Утверждение </w:t>
            </w:r>
            <w:proofErr w:type="gramStart"/>
            <w:r w:rsidRPr="00F72CA4">
              <w:rPr>
                <w:rFonts w:ascii="Times New Roman" w:eastAsia="Times New Roman" w:hAnsi="Times New Roman" w:cs="Times New Roman"/>
                <w:sz w:val="18"/>
                <w:szCs w:val="18"/>
                <w:lang w:eastAsia="ru-RU"/>
              </w:rPr>
              <w:t>плана работы Совета директоров Общества</w:t>
            </w:r>
            <w:proofErr w:type="gramEnd"/>
            <w:r w:rsidRPr="00F72CA4">
              <w:rPr>
                <w:rFonts w:ascii="Times New Roman" w:eastAsia="Times New Roman" w:hAnsi="Times New Roman" w:cs="Times New Roman"/>
                <w:sz w:val="18"/>
                <w:szCs w:val="18"/>
                <w:lang w:eastAsia="ru-RU"/>
              </w:rPr>
              <w:t xml:space="preserve"> до конца 2017 года.</w:t>
            </w:r>
          </w:p>
          <w:p w:rsidR="00F72CA4" w:rsidRPr="00F72CA4" w:rsidRDefault="00F72CA4" w:rsidP="00F72CA4">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Одобрени</w:t>
            </w:r>
            <w:r w:rsidR="00602548">
              <w:rPr>
                <w:rFonts w:ascii="Times New Roman" w:eastAsia="Times New Roman" w:hAnsi="Times New Roman" w:cs="Times New Roman"/>
                <w:sz w:val="18"/>
                <w:szCs w:val="18"/>
                <w:lang w:eastAsia="ru-RU"/>
              </w:rPr>
              <w:t>е сделки с заинтересованностью.</w:t>
            </w:r>
          </w:p>
          <w:p w:rsidR="00F72CA4" w:rsidRPr="00F72CA4" w:rsidRDefault="00F72CA4" w:rsidP="00F72CA4">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Одобрение сделки с заинтересованностью.</w:t>
            </w:r>
          </w:p>
          <w:p w:rsidR="00F72CA4" w:rsidRPr="00F72CA4" w:rsidRDefault="00F72CA4" w:rsidP="00F72CA4">
            <w:pPr>
              <w:widowControl w:val="0"/>
              <w:numPr>
                <w:ilvl w:val="0"/>
                <w:numId w:val="16"/>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72CA4">
              <w:rPr>
                <w:rFonts w:ascii="Times New Roman" w:eastAsia="Times New Roman" w:hAnsi="Times New Roman" w:cs="Times New Roman"/>
                <w:sz w:val="18"/>
                <w:szCs w:val="18"/>
                <w:lang w:eastAsia="ru-RU"/>
              </w:rPr>
              <w:t xml:space="preserve">Рассмотрение отчета менеджмента о текущей деятельности Общества. </w:t>
            </w:r>
          </w:p>
          <w:p w:rsidR="00130B6C" w:rsidRPr="007B5BD1" w:rsidRDefault="00130B6C" w:rsidP="00F72CA4">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114" w:type="dxa"/>
          </w:tcPr>
          <w:p w:rsidR="00602548" w:rsidRPr="00D81B0D" w:rsidRDefault="00602548" w:rsidP="00602548">
            <w:pPr>
              <w:numPr>
                <w:ilvl w:val="0"/>
                <w:numId w:val="21"/>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 xml:space="preserve">Ростислав </w:t>
            </w:r>
            <w:proofErr w:type="spellStart"/>
            <w:r w:rsidRPr="00D81B0D">
              <w:rPr>
                <w:rFonts w:ascii="Times New Roman" w:eastAsia="PMingLiU" w:hAnsi="Times New Roman" w:cs="Times New Roman"/>
                <w:sz w:val="18"/>
                <w:szCs w:val="18"/>
                <w:lang w:val="x-none" w:eastAsia="x-none"/>
              </w:rPr>
              <w:t>Ордовский</w:t>
            </w:r>
            <w:proofErr w:type="spellEnd"/>
            <w:r w:rsidRPr="00D81B0D">
              <w:rPr>
                <w:rFonts w:ascii="Times New Roman" w:eastAsia="PMingLiU" w:hAnsi="Times New Roman" w:cs="Times New Roman"/>
                <w:sz w:val="18"/>
                <w:szCs w:val="18"/>
                <w:lang w:val="x-none" w:eastAsia="x-none"/>
              </w:rPr>
              <w:t>-Танаевский Бланко</w:t>
            </w:r>
            <w:r w:rsidRPr="00D81B0D">
              <w:rPr>
                <w:rFonts w:ascii="Times New Roman" w:eastAsia="PMingLiU" w:hAnsi="Times New Roman" w:cs="Times New Roman"/>
                <w:sz w:val="18"/>
                <w:szCs w:val="18"/>
                <w:lang w:eastAsia="x-none"/>
              </w:rPr>
              <w:t>,</w:t>
            </w:r>
          </w:p>
          <w:p w:rsidR="00602548" w:rsidRPr="00D81B0D" w:rsidRDefault="00602548" w:rsidP="00602548">
            <w:pPr>
              <w:numPr>
                <w:ilvl w:val="0"/>
                <w:numId w:val="21"/>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 xml:space="preserve">Владимир Сергеевич </w:t>
            </w:r>
            <w:proofErr w:type="spellStart"/>
            <w:r w:rsidRPr="00D81B0D">
              <w:rPr>
                <w:rFonts w:ascii="Times New Roman" w:eastAsia="PMingLiU" w:hAnsi="Times New Roman" w:cs="Times New Roman"/>
                <w:sz w:val="18"/>
                <w:szCs w:val="18"/>
                <w:lang w:val="x-none" w:eastAsia="x-none"/>
              </w:rPr>
              <w:t>Мехришвили</w:t>
            </w:r>
            <w:proofErr w:type="spellEnd"/>
            <w:r w:rsidRPr="00D81B0D">
              <w:rPr>
                <w:rFonts w:ascii="Times New Roman" w:eastAsia="PMingLiU" w:hAnsi="Times New Roman" w:cs="Times New Roman"/>
                <w:sz w:val="18"/>
                <w:szCs w:val="18"/>
                <w:lang w:val="x-none" w:eastAsia="x-none"/>
              </w:rPr>
              <w:t>,</w:t>
            </w:r>
          </w:p>
          <w:p w:rsidR="00602548" w:rsidRPr="00D81B0D" w:rsidRDefault="00602548" w:rsidP="00602548">
            <w:pPr>
              <w:numPr>
                <w:ilvl w:val="0"/>
                <w:numId w:val="21"/>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eastAsia="x-none"/>
              </w:rPr>
              <w:t xml:space="preserve">Василий Анатольевич </w:t>
            </w:r>
            <w:proofErr w:type="spellStart"/>
            <w:r w:rsidRPr="00D81B0D">
              <w:rPr>
                <w:rFonts w:ascii="Times New Roman" w:eastAsia="PMingLiU" w:hAnsi="Times New Roman" w:cs="Times New Roman"/>
                <w:sz w:val="18"/>
                <w:szCs w:val="18"/>
                <w:lang w:eastAsia="x-none"/>
              </w:rPr>
              <w:t>Пигин</w:t>
            </w:r>
            <w:proofErr w:type="spellEnd"/>
            <w:r w:rsidRPr="00D81B0D">
              <w:rPr>
                <w:rFonts w:ascii="Times New Roman" w:eastAsia="PMingLiU" w:hAnsi="Times New Roman" w:cs="Times New Roman"/>
                <w:sz w:val="18"/>
                <w:szCs w:val="18"/>
                <w:lang w:val="x-none" w:eastAsia="x-none"/>
              </w:rPr>
              <w:t>,</w:t>
            </w:r>
          </w:p>
          <w:p w:rsidR="00602548" w:rsidRPr="00D81B0D" w:rsidRDefault="00602548" w:rsidP="00602548">
            <w:pPr>
              <w:numPr>
                <w:ilvl w:val="0"/>
                <w:numId w:val="21"/>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eastAsia="x-none"/>
              </w:rPr>
              <w:t xml:space="preserve">Кент Дэвид </w:t>
            </w:r>
            <w:proofErr w:type="spellStart"/>
            <w:r w:rsidRPr="00D81B0D">
              <w:rPr>
                <w:rFonts w:ascii="Times New Roman" w:eastAsia="PMingLiU" w:hAnsi="Times New Roman" w:cs="Times New Roman"/>
                <w:sz w:val="18"/>
                <w:szCs w:val="18"/>
                <w:lang w:eastAsia="x-none"/>
              </w:rPr>
              <w:t>МакНили</w:t>
            </w:r>
            <w:proofErr w:type="spellEnd"/>
            <w:r w:rsidRPr="00D81B0D">
              <w:rPr>
                <w:rFonts w:ascii="Times New Roman" w:eastAsia="PMingLiU" w:hAnsi="Times New Roman" w:cs="Times New Roman"/>
                <w:sz w:val="18"/>
                <w:szCs w:val="18"/>
                <w:lang w:val="x-none" w:eastAsia="x-none"/>
              </w:rPr>
              <w:t>,</w:t>
            </w:r>
          </w:p>
          <w:p w:rsidR="00602548" w:rsidRPr="00D81B0D" w:rsidRDefault="00602548" w:rsidP="00602548">
            <w:pPr>
              <w:numPr>
                <w:ilvl w:val="0"/>
                <w:numId w:val="21"/>
              </w:numPr>
              <w:spacing w:after="0" w:line="240" w:lineRule="auto"/>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Николай Глушко</w:t>
            </w:r>
            <w:r w:rsidRPr="00D81B0D">
              <w:rPr>
                <w:rFonts w:ascii="Times New Roman" w:eastAsia="PMingLiU" w:hAnsi="Times New Roman" w:cs="Times New Roman"/>
                <w:sz w:val="18"/>
                <w:szCs w:val="18"/>
                <w:lang w:eastAsia="x-none"/>
              </w:rPr>
              <w:t>,</w:t>
            </w:r>
          </w:p>
          <w:p w:rsidR="00602548" w:rsidRPr="00D81B0D" w:rsidRDefault="00602548" w:rsidP="00602548">
            <w:pPr>
              <w:numPr>
                <w:ilvl w:val="0"/>
                <w:numId w:val="21"/>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Дмитрий Георгиевич Гущин</w:t>
            </w:r>
            <w:r w:rsidRPr="00D81B0D">
              <w:rPr>
                <w:rFonts w:ascii="Times New Roman" w:eastAsia="PMingLiU" w:hAnsi="Times New Roman" w:cs="Times New Roman"/>
                <w:sz w:val="18"/>
                <w:szCs w:val="18"/>
                <w:lang w:eastAsia="x-none"/>
              </w:rPr>
              <w:t>.</w:t>
            </w:r>
          </w:p>
          <w:p w:rsidR="00F72CA4" w:rsidRPr="00D81B0D" w:rsidRDefault="00F72CA4" w:rsidP="00F72CA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130B6C" w:rsidRPr="00D81B0D" w:rsidRDefault="00130B6C" w:rsidP="00C26B5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130B6C" w:rsidRPr="007B5BD1" w:rsidTr="00AC36E1">
        <w:trPr>
          <w:trHeight w:val="795"/>
        </w:trPr>
        <w:tc>
          <w:tcPr>
            <w:tcW w:w="0" w:type="auto"/>
            <w:vAlign w:val="center"/>
          </w:tcPr>
          <w:p w:rsidR="00130B6C" w:rsidRPr="007B5BD1" w:rsidRDefault="00C26B56"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5</w:t>
            </w:r>
          </w:p>
        </w:tc>
        <w:tc>
          <w:tcPr>
            <w:tcW w:w="1416" w:type="dxa"/>
            <w:vAlign w:val="center"/>
          </w:tcPr>
          <w:p w:rsidR="00130B6C" w:rsidRPr="007B5BD1" w:rsidRDefault="00602548"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130B6C" w:rsidRPr="007B5BD1">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p>
          <w:p w:rsidR="00130B6C" w:rsidRPr="007B5BD1" w:rsidRDefault="005F1BA6" w:rsidP="00602548">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5</w:t>
            </w:r>
            <w:r w:rsidR="00130B6C" w:rsidRPr="007B5BD1">
              <w:rPr>
                <w:rFonts w:ascii="Times New Roman" w:eastAsia="Times New Roman" w:hAnsi="Times New Roman" w:cs="Times New Roman"/>
                <w:sz w:val="18"/>
                <w:szCs w:val="18"/>
                <w:lang w:eastAsia="ru-RU"/>
              </w:rPr>
              <w:t>/СД-201</w:t>
            </w:r>
            <w:r w:rsidR="00602548">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 xml:space="preserve"> от </w:t>
            </w:r>
            <w:r w:rsidR="00602548">
              <w:rPr>
                <w:rFonts w:ascii="Times New Roman" w:eastAsia="Times New Roman" w:hAnsi="Times New Roman" w:cs="Times New Roman"/>
                <w:sz w:val="18"/>
                <w:szCs w:val="18"/>
                <w:lang w:eastAsia="ru-RU"/>
              </w:rPr>
              <w:t>20</w:t>
            </w:r>
            <w:r w:rsidR="00130B6C" w:rsidRPr="007B5BD1">
              <w:rPr>
                <w:rFonts w:ascii="Times New Roman" w:eastAsia="Times New Roman" w:hAnsi="Times New Roman" w:cs="Times New Roman"/>
                <w:sz w:val="18"/>
                <w:szCs w:val="18"/>
                <w:lang w:eastAsia="ru-RU"/>
              </w:rPr>
              <w:t>.0</w:t>
            </w:r>
            <w:r w:rsidR="00602548">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.201</w:t>
            </w:r>
            <w:r w:rsidR="00602548">
              <w:rPr>
                <w:rFonts w:ascii="Times New Roman" w:eastAsia="Times New Roman" w:hAnsi="Times New Roman" w:cs="Times New Roman"/>
                <w:sz w:val="18"/>
                <w:szCs w:val="18"/>
                <w:lang w:eastAsia="ru-RU"/>
              </w:rPr>
              <w:t>7</w:t>
            </w:r>
            <w:r w:rsidR="00130B6C" w:rsidRPr="007B5BD1">
              <w:rPr>
                <w:rFonts w:ascii="Times New Roman" w:eastAsia="Times New Roman" w:hAnsi="Times New Roman" w:cs="Times New Roman"/>
                <w:sz w:val="18"/>
                <w:szCs w:val="18"/>
                <w:lang w:eastAsia="ru-RU"/>
              </w:rPr>
              <w:t xml:space="preserve"> г.)</w:t>
            </w:r>
          </w:p>
        </w:tc>
        <w:tc>
          <w:tcPr>
            <w:tcW w:w="4811" w:type="dxa"/>
          </w:tcPr>
          <w:p w:rsidR="00602548" w:rsidRPr="00602548" w:rsidRDefault="00602548" w:rsidP="00602548">
            <w:pPr>
              <w:pStyle w:val="a6"/>
              <w:numPr>
                <w:ilvl w:val="0"/>
                <w:numId w:val="20"/>
              </w:numPr>
              <w:rPr>
                <w:sz w:val="18"/>
                <w:szCs w:val="18"/>
              </w:rPr>
            </w:pPr>
            <w:r w:rsidRPr="00602548">
              <w:rPr>
                <w:sz w:val="18"/>
                <w:szCs w:val="18"/>
              </w:rPr>
              <w:t xml:space="preserve"> Об утверждении отчета об итогах предъявления акционерами ПАО «РОСИНТЕР РЕСТОРАНТС ХОЛДИНГ» требований о выкупе принадлежащих им акций ПАО «РОСИНТЕР РЕСТОРАНТС ХОЛДИНГ». </w:t>
            </w:r>
          </w:p>
          <w:p w:rsidR="00130B6C" w:rsidRPr="007B5BD1" w:rsidRDefault="00130B6C" w:rsidP="00602548">
            <w:pPr>
              <w:widowControl w:val="0"/>
              <w:tabs>
                <w:tab w:val="left" w:pos="540"/>
              </w:tabs>
              <w:autoSpaceDE w:val="0"/>
              <w:autoSpaceDN w:val="0"/>
              <w:adjustRightInd w:val="0"/>
              <w:spacing w:after="0" w:line="240" w:lineRule="auto"/>
              <w:ind w:left="360"/>
              <w:jc w:val="both"/>
              <w:rPr>
                <w:rFonts w:ascii="Times New Roman" w:eastAsia="Times New Roman" w:hAnsi="Times New Roman" w:cs="Times New Roman"/>
                <w:bCs/>
                <w:sz w:val="18"/>
                <w:szCs w:val="18"/>
                <w:lang w:eastAsia="ru-RU"/>
              </w:rPr>
            </w:pPr>
          </w:p>
        </w:tc>
        <w:tc>
          <w:tcPr>
            <w:tcW w:w="3114" w:type="dxa"/>
          </w:tcPr>
          <w:p w:rsidR="00602548" w:rsidRPr="00D81B0D" w:rsidRDefault="00602548" w:rsidP="00602548">
            <w:pPr>
              <w:numPr>
                <w:ilvl w:val="0"/>
                <w:numId w:val="25"/>
              </w:numPr>
              <w:autoSpaceDE w:val="0"/>
              <w:autoSpaceDN w:val="0"/>
              <w:spacing w:after="0" w:line="240" w:lineRule="auto"/>
              <w:jc w:val="both"/>
              <w:rPr>
                <w:rFonts w:ascii="Times New Roman" w:eastAsia="PMingLiU" w:hAnsi="Times New Roman" w:cs="Times New Roman"/>
                <w:sz w:val="18"/>
                <w:szCs w:val="18"/>
                <w:lang w:eastAsia="x-none"/>
              </w:rPr>
            </w:pPr>
            <w:r w:rsidRPr="00D81B0D">
              <w:rPr>
                <w:rFonts w:ascii="Times New Roman" w:eastAsia="PMingLiU" w:hAnsi="Times New Roman" w:cs="Times New Roman"/>
                <w:sz w:val="18"/>
                <w:szCs w:val="18"/>
                <w:lang w:eastAsia="x-none"/>
              </w:rPr>
              <w:t xml:space="preserve">Ростислав </w:t>
            </w:r>
            <w:proofErr w:type="spellStart"/>
            <w:r w:rsidRPr="00D81B0D">
              <w:rPr>
                <w:rFonts w:ascii="Times New Roman" w:eastAsia="PMingLiU" w:hAnsi="Times New Roman" w:cs="Times New Roman"/>
                <w:sz w:val="18"/>
                <w:szCs w:val="18"/>
                <w:lang w:eastAsia="x-none"/>
              </w:rPr>
              <w:t>Ордовский</w:t>
            </w:r>
            <w:proofErr w:type="spellEnd"/>
            <w:r w:rsidRPr="00D81B0D">
              <w:rPr>
                <w:rFonts w:ascii="Times New Roman" w:eastAsia="PMingLiU" w:hAnsi="Times New Roman" w:cs="Times New Roman"/>
                <w:sz w:val="18"/>
                <w:szCs w:val="18"/>
                <w:lang w:eastAsia="x-none"/>
              </w:rPr>
              <w:t>-Танаевский Бланко,</w:t>
            </w:r>
          </w:p>
          <w:p w:rsidR="00602548" w:rsidRPr="00D81B0D" w:rsidRDefault="00602548" w:rsidP="00602548">
            <w:pPr>
              <w:numPr>
                <w:ilvl w:val="0"/>
                <w:numId w:val="25"/>
              </w:numPr>
              <w:autoSpaceDE w:val="0"/>
              <w:autoSpaceDN w:val="0"/>
              <w:spacing w:after="0" w:line="240" w:lineRule="auto"/>
              <w:jc w:val="both"/>
              <w:rPr>
                <w:rFonts w:ascii="Times New Roman" w:eastAsia="PMingLiU" w:hAnsi="Times New Roman" w:cs="Times New Roman"/>
                <w:sz w:val="18"/>
                <w:szCs w:val="18"/>
                <w:lang w:eastAsia="x-none"/>
              </w:rPr>
            </w:pPr>
            <w:r w:rsidRPr="00D81B0D">
              <w:rPr>
                <w:rFonts w:ascii="Times New Roman" w:eastAsia="PMingLiU" w:hAnsi="Times New Roman" w:cs="Times New Roman"/>
                <w:sz w:val="18"/>
                <w:szCs w:val="18"/>
                <w:lang w:eastAsia="x-none"/>
              </w:rPr>
              <w:t xml:space="preserve">Василий Анатольевич </w:t>
            </w:r>
            <w:proofErr w:type="spellStart"/>
            <w:r w:rsidRPr="00D81B0D">
              <w:rPr>
                <w:rFonts w:ascii="Times New Roman" w:eastAsia="PMingLiU" w:hAnsi="Times New Roman" w:cs="Times New Roman"/>
                <w:sz w:val="18"/>
                <w:szCs w:val="18"/>
                <w:lang w:eastAsia="x-none"/>
              </w:rPr>
              <w:t>Пигин</w:t>
            </w:r>
            <w:proofErr w:type="spellEnd"/>
            <w:r w:rsidRPr="00D81B0D">
              <w:rPr>
                <w:rFonts w:ascii="Times New Roman" w:eastAsia="PMingLiU" w:hAnsi="Times New Roman" w:cs="Times New Roman"/>
                <w:sz w:val="18"/>
                <w:szCs w:val="18"/>
                <w:lang w:eastAsia="x-none"/>
              </w:rPr>
              <w:t>,</w:t>
            </w:r>
          </w:p>
          <w:p w:rsidR="00602548" w:rsidRPr="00D81B0D" w:rsidRDefault="00602548" w:rsidP="00602548">
            <w:pPr>
              <w:numPr>
                <w:ilvl w:val="0"/>
                <w:numId w:val="25"/>
              </w:numPr>
              <w:autoSpaceDE w:val="0"/>
              <w:autoSpaceDN w:val="0"/>
              <w:spacing w:after="0" w:line="240" w:lineRule="auto"/>
              <w:jc w:val="both"/>
              <w:rPr>
                <w:rFonts w:ascii="Times New Roman" w:eastAsia="PMingLiU" w:hAnsi="Times New Roman" w:cs="Times New Roman"/>
                <w:sz w:val="18"/>
                <w:szCs w:val="18"/>
                <w:lang w:eastAsia="x-none"/>
              </w:rPr>
            </w:pPr>
            <w:r w:rsidRPr="00D81B0D">
              <w:rPr>
                <w:rFonts w:ascii="Times New Roman" w:eastAsia="PMingLiU" w:hAnsi="Times New Roman" w:cs="Times New Roman"/>
                <w:sz w:val="18"/>
                <w:szCs w:val="18"/>
                <w:lang w:eastAsia="x-none"/>
              </w:rPr>
              <w:t xml:space="preserve">Владимир Сергеевич </w:t>
            </w:r>
            <w:proofErr w:type="spellStart"/>
            <w:r w:rsidRPr="00D81B0D">
              <w:rPr>
                <w:rFonts w:ascii="Times New Roman" w:eastAsia="PMingLiU" w:hAnsi="Times New Roman" w:cs="Times New Roman"/>
                <w:sz w:val="18"/>
                <w:szCs w:val="18"/>
                <w:lang w:eastAsia="x-none"/>
              </w:rPr>
              <w:t>Мехришвили</w:t>
            </w:r>
            <w:proofErr w:type="spellEnd"/>
            <w:r w:rsidRPr="00D81B0D">
              <w:rPr>
                <w:rFonts w:ascii="Times New Roman" w:eastAsia="PMingLiU" w:hAnsi="Times New Roman" w:cs="Times New Roman"/>
                <w:sz w:val="18"/>
                <w:szCs w:val="18"/>
                <w:lang w:eastAsia="x-none"/>
              </w:rPr>
              <w:t>,</w:t>
            </w:r>
          </w:p>
          <w:p w:rsidR="00602548" w:rsidRPr="00D81B0D" w:rsidRDefault="00602548" w:rsidP="00602548">
            <w:pPr>
              <w:numPr>
                <w:ilvl w:val="0"/>
                <w:numId w:val="25"/>
              </w:numPr>
              <w:autoSpaceDE w:val="0"/>
              <w:autoSpaceDN w:val="0"/>
              <w:spacing w:after="0" w:line="240" w:lineRule="auto"/>
              <w:jc w:val="both"/>
              <w:rPr>
                <w:rFonts w:ascii="Times New Roman" w:eastAsia="PMingLiU" w:hAnsi="Times New Roman" w:cs="Times New Roman"/>
                <w:sz w:val="18"/>
                <w:szCs w:val="18"/>
                <w:lang w:eastAsia="x-none"/>
              </w:rPr>
            </w:pPr>
            <w:r w:rsidRPr="00D81B0D">
              <w:rPr>
                <w:rFonts w:ascii="Times New Roman" w:eastAsia="PMingLiU" w:hAnsi="Times New Roman" w:cs="Times New Roman"/>
                <w:sz w:val="18"/>
                <w:szCs w:val="18"/>
                <w:lang w:eastAsia="x-none"/>
              </w:rPr>
              <w:t xml:space="preserve">Кент Дэвид </w:t>
            </w:r>
            <w:proofErr w:type="spellStart"/>
            <w:r w:rsidRPr="00D81B0D">
              <w:rPr>
                <w:rFonts w:ascii="Times New Roman" w:eastAsia="PMingLiU" w:hAnsi="Times New Roman" w:cs="Times New Roman"/>
                <w:sz w:val="18"/>
                <w:szCs w:val="18"/>
                <w:lang w:eastAsia="x-none"/>
              </w:rPr>
              <w:t>МакНили</w:t>
            </w:r>
            <w:proofErr w:type="spellEnd"/>
            <w:r w:rsidRPr="00D81B0D">
              <w:rPr>
                <w:rFonts w:ascii="Times New Roman" w:eastAsia="PMingLiU" w:hAnsi="Times New Roman" w:cs="Times New Roman"/>
                <w:sz w:val="18"/>
                <w:szCs w:val="18"/>
                <w:lang w:eastAsia="x-none"/>
              </w:rPr>
              <w:t>,</w:t>
            </w:r>
          </w:p>
          <w:p w:rsidR="00602548" w:rsidRPr="00D81B0D" w:rsidRDefault="00602548" w:rsidP="00602548">
            <w:pPr>
              <w:numPr>
                <w:ilvl w:val="0"/>
                <w:numId w:val="25"/>
              </w:numPr>
              <w:autoSpaceDE w:val="0"/>
              <w:autoSpaceDN w:val="0"/>
              <w:spacing w:after="0" w:line="240" w:lineRule="auto"/>
              <w:jc w:val="both"/>
              <w:rPr>
                <w:rFonts w:ascii="Times New Roman" w:eastAsia="PMingLiU" w:hAnsi="Times New Roman" w:cs="Times New Roman"/>
                <w:sz w:val="18"/>
                <w:szCs w:val="18"/>
                <w:lang w:eastAsia="x-none"/>
              </w:rPr>
            </w:pPr>
            <w:r w:rsidRPr="00D81B0D">
              <w:rPr>
                <w:rFonts w:ascii="Times New Roman" w:eastAsia="PMingLiU" w:hAnsi="Times New Roman" w:cs="Times New Roman"/>
                <w:sz w:val="18"/>
                <w:szCs w:val="18"/>
                <w:lang w:eastAsia="x-none"/>
              </w:rPr>
              <w:t>Николай Глушко,</w:t>
            </w:r>
          </w:p>
          <w:p w:rsidR="00130B6C" w:rsidRPr="00D81B0D" w:rsidRDefault="00602548" w:rsidP="00602548">
            <w:pPr>
              <w:numPr>
                <w:ilvl w:val="0"/>
                <w:numId w:val="25"/>
              </w:numPr>
              <w:autoSpaceDE w:val="0"/>
              <w:autoSpaceDN w:val="0"/>
              <w:spacing w:after="0" w:line="240" w:lineRule="auto"/>
              <w:jc w:val="both"/>
              <w:rPr>
                <w:rFonts w:ascii="Times New Roman" w:eastAsia="Times New Roman" w:hAnsi="Times New Roman" w:cs="Times New Roman"/>
                <w:sz w:val="18"/>
                <w:szCs w:val="18"/>
                <w:lang w:eastAsia="ru-RU"/>
              </w:rPr>
            </w:pPr>
            <w:r w:rsidRPr="00D81B0D">
              <w:rPr>
                <w:rFonts w:ascii="Times New Roman" w:eastAsia="PMingLiU" w:hAnsi="Times New Roman" w:cs="Times New Roman"/>
                <w:sz w:val="18"/>
                <w:szCs w:val="18"/>
                <w:lang w:eastAsia="x-none"/>
              </w:rPr>
              <w:t>Дмитрий Георгиевич Гущин.</w:t>
            </w:r>
          </w:p>
        </w:tc>
      </w:tr>
      <w:tr w:rsidR="00130B6C" w:rsidRPr="007B5BD1" w:rsidTr="00AC36E1">
        <w:trPr>
          <w:trHeight w:val="795"/>
        </w:trPr>
        <w:tc>
          <w:tcPr>
            <w:tcW w:w="0" w:type="auto"/>
            <w:vAlign w:val="center"/>
          </w:tcPr>
          <w:p w:rsidR="00130B6C" w:rsidRPr="007B5BD1" w:rsidRDefault="005F1BA6" w:rsidP="005F1BA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6</w:t>
            </w:r>
            <w:r w:rsidR="00130B6C" w:rsidRPr="007B5BD1">
              <w:rPr>
                <w:rFonts w:ascii="Times New Roman" w:eastAsia="Times New Roman" w:hAnsi="Times New Roman" w:cs="Times New Roman"/>
                <w:sz w:val="18"/>
                <w:szCs w:val="18"/>
                <w:lang w:eastAsia="ru-RU"/>
              </w:rPr>
              <w:t xml:space="preserve"> </w:t>
            </w:r>
          </w:p>
        </w:tc>
        <w:tc>
          <w:tcPr>
            <w:tcW w:w="1416" w:type="dxa"/>
            <w:vAlign w:val="center"/>
          </w:tcPr>
          <w:p w:rsidR="00130B6C" w:rsidRPr="007B5BD1" w:rsidRDefault="00AC36E1"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130B6C" w:rsidRPr="007B5BD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09</w:t>
            </w:r>
            <w:r w:rsidR="00130B6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p>
          <w:p w:rsidR="00130B6C" w:rsidRPr="007B5BD1" w:rsidRDefault="00130B6C" w:rsidP="00AC36E1">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 xml:space="preserve">(Протокол № </w:t>
            </w:r>
            <w:r w:rsidR="005F1BA6" w:rsidRPr="007B5BD1">
              <w:rPr>
                <w:rFonts w:ascii="Times New Roman" w:eastAsia="Times New Roman" w:hAnsi="Times New Roman" w:cs="Times New Roman"/>
                <w:sz w:val="18"/>
                <w:szCs w:val="18"/>
                <w:lang w:eastAsia="ru-RU"/>
              </w:rPr>
              <w:t>6</w:t>
            </w:r>
            <w:r w:rsidRPr="007B5BD1">
              <w:rPr>
                <w:rFonts w:ascii="Times New Roman" w:eastAsia="Times New Roman" w:hAnsi="Times New Roman" w:cs="Times New Roman"/>
                <w:sz w:val="18"/>
                <w:szCs w:val="18"/>
                <w:lang w:eastAsia="ru-RU"/>
              </w:rPr>
              <w:t>/СД-201</w:t>
            </w:r>
            <w:r w:rsidR="00AC36E1">
              <w:rPr>
                <w:rFonts w:ascii="Times New Roman" w:eastAsia="Times New Roman" w:hAnsi="Times New Roman" w:cs="Times New Roman"/>
                <w:sz w:val="18"/>
                <w:szCs w:val="18"/>
                <w:lang w:eastAsia="ru-RU"/>
              </w:rPr>
              <w:t>7 от 12</w:t>
            </w:r>
            <w:r w:rsidRPr="007B5BD1">
              <w:rPr>
                <w:rFonts w:ascii="Times New Roman" w:eastAsia="Times New Roman" w:hAnsi="Times New Roman" w:cs="Times New Roman"/>
                <w:sz w:val="18"/>
                <w:szCs w:val="18"/>
                <w:lang w:eastAsia="ru-RU"/>
              </w:rPr>
              <w:t>.0</w:t>
            </w:r>
            <w:r w:rsidR="00AC36E1">
              <w:rPr>
                <w:rFonts w:ascii="Times New Roman" w:eastAsia="Times New Roman" w:hAnsi="Times New Roman" w:cs="Times New Roman"/>
                <w:sz w:val="18"/>
                <w:szCs w:val="18"/>
                <w:lang w:eastAsia="ru-RU"/>
              </w:rPr>
              <w:t>9</w:t>
            </w:r>
            <w:r w:rsidRPr="007B5BD1">
              <w:rPr>
                <w:rFonts w:ascii="Times New Roman" w:eastAsia="Times New Roman" w:hAnsi="Times New Roman" w:cs="Times New Roman"/>
                <w:sz w:val="18"/>
                <w:szCs w:val="18"/>
                <w:lang w:eastAsia="ru-RU"/>
              </w:rPr>
              <w:t>.201</w:t>
            </w:r>
            <w:r w:rsidR="00AC36E1">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г.)</w:t>
            </w:r>
          </w:p>
        </w:tc>
        <w:tc>
          <w:tcPr>
            <w:tcW w:w="4811" w:type="dxa"/>
          </w:tcPr>
          <w:p w:rsidR="00AC36E1" w:rsidRPr="00AC36E1" w:rsidRDefault="00AC36E1" w:rsidP="00AC36E1">
            <w:pPr>
              <w:numPr>
                <w:ilvl w:val="0"/>
                <w:numId w:val="27"/>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C36E1">
              <w:rPr>
                <w:rFonts w:ascii="Times New Roman" w:eastAsia="Times New Roman" w:hAnsi="Times New Roman" w:cs="Times New Roman"/>
                <w:sz w:val="18"/>
                <w:szCs w:val="18"/>
                <w:lang w:eastAsia="ru-RU"/>
              </w:rPr>
              <w:t xml:space="preserve">Одобрение сделки с заинтересованностью. </w:t>
            </w:r>
          </w:p>
          <w:p w:rsidR="00130B6C" w:rsidRPr="007B5BD1" w:rsidRDefault="00AC36E1" w:rsidP="00AC36E1">
            <w:pPr>
              <w:numPr>
                <w:ilvl w:val="0"/>
                <w:numId w:val="27"/>
              </w:num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AC36E1">
              <w:rPr>
                <w:rFonts w:ascii="Times New Roman" w:eastAsia="Times New Roman" w:hAnsi="Times New Roman" w:cs="Times New Roman"/>
                <w:sz w:val="18"/>
                <w:szCs w:val="18"/>
                <w:lang w:eastAsia="ru-RU"/>
              </w:rPr>
              <w:t>Рассмотрение отчета менеджмента о текущей деятельности Общества.</w:t>
            </w:r>
          </w:p>
        </w:tc>
        <w:tc>
          <w:tcPr>
            <w:tcW w:w="3114" w:type="dxa"/>
          </w:tcPr>
          <w:p w:rsidR="00602548" w:rsidRPr="00D81B0D" w:rsidRDefault="00602548" w:rsidP="00602548">
            <w:pPr>
              <w:pStyle w:val="ae"/>
              <w:widowControl/>
              <w:numPr>
                <w:ilvl w:val="0"/>
                <w:numId w:val="26"/>
              </w:numPr>
              <w:adjustRightInd/>
              <w:spacing w:after="0"/>
              <w:jc w:val="both"/>
              <w:rPr>
                <w:sz w:val="18"/>
                <w:szCs w:val="18"/>
              </w:rPr>
            </w:pPr>
            <w:r w:rsidRPr="00D81B0D">
              <w:rPr>
                <w:sz w:val="18"/>
                <w:szCs w:val="18"/>
              </w:rPr>
              <w:t xml:space="preserve">Ростислав </w:t>
            </w:r>
            <w:proofErr w:type="spellStart"/>
            <w:r w:rsidRPr="00D81B0D">
              <w:rPr>
                <w:sz w:val="18"/>
                <w:szCs w:val="18"/>
              </w:rPr>
              <w:t>Ордовский</w:t>
            </w:r>
            <w:proofErr w:type="spellEnd"/>
            <w:r w:rsidRPr="00D81B0D">
              <w:rPr>
                <w:sz w:val="18"/>
                <w:szCs w:val="18"/>
              </w:rPr>
              <w:t>-Танаевский Бланко,</w:t>
            </w:r>
          </w:p>
          <w:p w:rsidR="00602548" w:rsidRPr="00D81B0D" w:rsidRDefault="00602548" w:rsidP="00602548">
            <w:pPr>
              <w:pStyle w:val="ae"/>
              <w:widowControl/>
              <w:numPr>
                <w:ilvl w:val="0"/>
                <w:numId w:val="26"/>
              </w:numPr>
              <w:adjustRightInd/>
              <w:spacing w:after="0"/>
              <w:jc w:val="both"/>
              <w:rPr>
                <w:sz w:val="18"/>
                <w:szCs w:val="18"/>
              </w:rPr>
            </w:pPr>
            <w:r w:rsidRPr="00D81B0D">
              <w:rPr>
                <w:sz w:val="18"/>
                <w:szCs w:val="18"/>
              </w:rPr>
              <w:t xml:space="preserve">Владимир Сергеевич </w:t>
            </w:r>
            <w:proofErr w:type="spellStart"/>
            <w:r w:rsidRPr="00D81B0D">
              <w:rPr>
                <w:sz w:val="18"/>
                <w:szCs w:val="18"/>
              </w:rPr>
              <w:t>Мехришвили</w:t>
            </w:r>
            <w:proofErr w:type="spellEnd"/>
            <w:r w:rsidRPr="00D81B0D">
              <w:rPr>
                <w:sz w:val="18"/>
                <w:szCs w:val="18"/>
              </w:rPr>
              <w:t>,</w:t>
            </w:r>
          </w:p>
          <w:p w:rsidR="00602548" w:rsidRPr="00D81B0D" w:rsidRDefault="00602548" w:rsidP="00602548">
            <w:pPr>
              <w:pStyle w:val="ae"/>
              <w:widowControl/>
              <w:numPr>
                <w:ilvl w:val="0"/>
                <w:numId w:val="26"/>
              </w:numPr>
              <w:adjustRightInd/>
              <w:spacing w:after="0"/>
              <w:jc w:val="both"/>
              <w:rPr>
                <w:sz w:val="18"/>
                <w:szCs w:val="18"/>
              </w:rPr>
            </w:pPr>
            <w:r w:rsidRPr="00D81B0D">
              <w:rPr>
                <w:sz w:val="18"/>
                <w:szCs w:val="18"/>
              </w:rPr>
              <w:t xml:space="preserve">Василий Анатольевич </w:t>
            </w:r>
            <w:proofErr w:type="spellStart"/>
            <w:r w:rsidRPr="00D81B0D">
              <w:rPr>
                <w:sz w:val="18"/>
                <w:szCs w:val="18"/>
              </w:rPr>
              <w:t>Пигин</w:t>
            </w:r>
            <w:proofErr w:type="spellEnd"/>
            <w:r w:rsidRPr="00D81B0D">
              <w:rPr>
                <w:sz w:val="18"/>
                <w:szCs w:val="18"/>
              </w:rPr>
              <w:t>,</w:t>
            </w:r>
          </w:p>
          <w:p w:rsidR="00602548" w:rsidRPr="00D81B0D" w:rsidRDefault="00602548" w:rsidP="00602548">
            <w:pPr>
              <w:pStyle w:val="ae"/>
              <w:widowControl/>
              <w:numPr>
                <w:ilvl w:val="0"/>
                <w:numId w:val="26"/>
              </w:numPr>
              <w:adjustRightInd/>
              <w:spacing w:after="0"/>
              <w:jc w:val="both"/>
              <w:rPr>
                <w:sz w:val="18"/>
                <w:szCs w:val="18"/>
              </w:rPr>
            </w:pPr>
            <w:r w:rsidRPr="00D81B0D">
              <w:rPr>
                <w:sz w:val="18"/>
                <w:szCs w:val="18"/>
              </w:rPr>
              <w:t xml:space="preserve">Кент Дэвид </w:t>
            </w:r>
            <w:proofErr w:type="spellStart"/>
            <w:r w:rsidRPr="00D81B0D">
              <w:rPr>
                <w:sz w:val="18"/>
                <w:szCs w:val="18"/>
              </w:rPr>
              <w:t>МакНили</w:t>
            </w:r>
            <w:proofErr w:type="spellEnd"/>
            <w:r w:rsidRPr="00D81B0D">
              <w:rPr>
                <w:sz w:val="18"/>
                <w:szCs w:val="18"/>
              </w:rPr>
              <w:t>,</w:t>
            </w:r>
          </w:p>
          <w:p w:rsidR="00602548" w:rsidRPr="00D81B0D" w:rsidRDefault="00602548" w:rsidP="00AC36E1">
            <w:pPr>
              <w:pStyle w:val="ae"/>
              <w:widowControl/>
              <w:numPr>
                <w:ilvl w:val="0"/>
                <w:numId w:val="26"/>
              </w:numPr>
              <w:adjustRightInd/>
              <w:spacing w:after="0"/>
              <w:jc w:val="both"/>
              <w:rPr>
                <w:sz w:val="18"/>
                <w:szCs w:val="18"/>
              </w:rPr>
            </w:pPr>
            <w:r w:rsidRPr="00D81B0D">
              <w:rPr>
                <w:sz w:val="18"/>
                <w:szCs w:val="18"/>
              </w:rPr>
              <w:lastRenderedPageBreak/>
              <w:t>Николай Глушко,</w:t>
            </w:r>
          </w:p>
          <w:p w:rsidR="00602548" w:rsidRPr="00D81B0D" w:rsidRDefault="00602548" w:rsidP="00602548">
            <w:pPr>
              <w:pStyle w:val="ae"/>
              <w:widowControl/>
              <w:numPr>
                <w:ilvl w:val="0"/>
                <w:numId w:val="26"/>
              </w:numPr>
              <w:adjustRightInd/>
              <w:spacing w:after="0"/>
              <w:jc w:val="both"/>
              <w:rPr>
                <w:sz w:val="18"/>
                <w:szCs w:val="18"/>
              </w:rPr>
            </w:pPr>
            <w:r w:rsidRPr="00D81B0D">
              <w:rPr>
                <w:sz w:val="18"/>
                <w:szCs w:val="18"/>
              </w:rPr>
              <w:t>Дмитрий Георгиевич Гущин.</w:t>
            </w:r>
          </w:p>
          <w:p w:rsidR="00130B6C" w:rsidRPr="00D81B0D" w:rsidRDefault="00130B6C" w:rsidP="00602548">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p>
        </w:tc>
      </w:tr>
      <w:tr w:rsidR="005F1BA6" w:rsidRPr="007B5BD1" w:rsidTr="00AC36E1">
        <w:trPr>
          <w:trHeight w:val="795"/>
        </w:trPr>
        <w:tc>
          <w:tcPr>
            <w:tcW w:w="0" w:type="auto"/>
            <w:vAlign w:val="center"/>
          </w:tcPr>
          <w:p w:rsidR="005F1BA6" w:rsidRPr="007B5BD1" w:rsidRDefault="00A9792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lastRenderedPageBreak/>
              <w:t xml:space="preserve">7. </w:t>
            </w:r>
          </w:p>
        </w:tc>
        <w:tc>
          <w:tcPr>
            <w:tcW w:w="1416" w:type="dxa"/>
            <w:vAlign w:val="center"/>
          </w:tcPr>
          <w:p w:rsidR="00A9792C" w:rsidRPr="007B5BD1" w:rsidRDefault="00AC36E1" w:rsidP="00A9792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r w:rsidR="00A9792C" w:rsidRPr="007B5BD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10</w:t>
            </w:r>
            <w:r w:rsidR="00A9792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p>
          <w:p w:rsidR="005F1BA6" w:rsidRPr="007B5BD1" w:rsidRDefault="00AC36E1" w:rsidP="00AC36E1">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(Протокол № 7/СД-2017</w:t>
            </w:r>
            <w:r w:rsidR="00A9792C" w:rsidRPr="007B5BD1">
              <w:rPr>
                <w:rFonts w:ascii="Times New Roman" w:eastAsia="Times New Roman" w:hAnsi="Times New Roman" w:cs="Times New Roman"/>
                <w:sz w:val="18"/>
                <w:szCs w:val="18"/>
                <w:lang w:eastAsia="ru-RU"/>
              </w:rPr>
              <w:t xml:space="preserve"> от </w:t>
            </w:r>
            <w:r>
              <w:rPr>
                <w:rFonts w:ascii="Times New Roman" w:eastAsia="Times New Roman" w:hAnsi="Times New Roman" w:cs="Times New Roman"/>
                <w:sz w:val="18"/>
                <w:szCs w:val="18"/>
                <w:lang w:eastAsia="ru-RU"/>
              </w:rPr>
              <w:t>27</w:t>
            </w:r>
            <w:r w:rsidR="00A9792C" w:rsidRPr="007B5BD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10</w:t>
            </w:r>
            <w:r w:rsidR="00A9792C"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r w:rsidR="00A9792C" w:rsidRPr="007B5BD1">
              <w:rPr>
                <w:rFonts w:ascii="Times New Roman" w:eastAsia="Times New Roman" w:hAnsi="Times New Roman" w:cs="Times New Roman"/>
                <w:sz w:val="18"/>
                <w:szCs w:val="18"/>
                <w:lang w:eastAsia="ru-RU"/>
              </w:rPr>
              <w:t xml:space="preserve"> г.</w:t>
            </w:r>
            <w:r w:rsidR="00C72AD6" w:rsidRPr="007B5BD1">
              <w:rPr>
                <w:rFonts w:ascii="Times New Roman" w:eastAsia="Times New Roman" w:hAnsi="Times New Roman" w:cs="Times New Roman"/>
                <w:sz w:val="18"/>
                <w:szCs w:val="18"/>
                <w:lang w:eastAsia="ru-RU"/>
              </w:rPr>
              <w:t>)</w:t>
            </w:r>
          </w:p>
        </w:tc>
        <w:tc>
          <w:tcPr>
            <w:tcW w:w="4811" w:type="dxa"/>
          </w:tcPr>
          <w:p w:rsidR="005F1BA6" w:rsidRPr="007B5BD1" w:rsidRDefault="00A9792C" w:rsidP="00AC36E1">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1.</w:t>
            </w:r>
            <w:r w:rsidRPr="007B5BD1">
              <w:rPr>
                <w:rFonts w:ascii="Times New Roman" w:eastAsia="Times New Roman" w:hAnsi="Times New Roman" w:cs="Times New Roman"/>
                <w:sz w:val="18"/>
                <w:szCs w:val="18"/>
                <w:lang w:eastAsia="ru-RU"/>
              </w:rPr>
              <w:tab/>
            </w:r>
            <w:r w:rsidR="00AC36E1" w:rsidRPr="00AC36E1">
              <w:rPr>
                <w:rFonts w:ascii="Times New Roman" w:eastAsia="Times New Roman" w:hAnsi="Times New Roman" w:cs="Times New Roman"/>
                <w:sz w:val="18"/>
                <w:szCs w:val="18"/>
                <w:lang w:eastAsia="ru-RU"/>
              </w:rPr>
              <w:t>Об одобрении сделки с заинтересованностью.</w:t>
            </w:r>
          </w:p>
        </w:tc>
        <w:tc>
          <w:tcPr>
            <w:tcW w:w="3114" w:type="dxa"/>
          </w:tcPr>
          <w:p w:rsidR="00AC36E1" w:rsidRPr="00D81B0D" w:rsidRDefault="00AC36E1" w:rsidP="00AC36E1">
            <w:pPr>
              <w:numPr>
                <w:ilvl w:val="0"/>
                <w:numId w:val="28"/>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 xml:space="preserve">Ростислав </w:t>
            </w:r>
            <w:proofErr w:type="spellStart"/>
            <w:r w:rsidRPr="00D81B0D">
              <w:rPr>
                <w:rFonts w:ascii="Times New Roman" w:eastAsia="PMingLiU" w:hAnsi="Times New Roman" w:cs="Times New Roman"/>
                <w:sz w:val="18"/>
                <w:szCs w:val="18"/>
                <w:lang w:val="x-none" w:eastAsia="x-none"/>
              </w:rPr>
              <w:t>Ордовский</w:t>
            </w:r>
            <w:proofErr w:type="spellEnd"/>
            <w:r w:rsidRPr="00D81B0D">
              <w:rPr>
                <w:rFonts w:ascii="Times New Roman" w:eastAsia="PMingLiU" w:hAnsi="Times New Roman" w:cs="Times New Roman"/>
                <w:sz w:val="18"/>
                <w:szCs w:val="18"/>
                <w:lang w:val="x-none" w:eastAsia="x-none"/>
              </w:rPr>
              <w:t>-Танаевский Бланко</w:t>
            </w:r>
            <w:r w:rsidRPr="00D81B0D">
              <w:rPr>
                <w:rFonts w:ascii="Times New Roman" w:eastAsia="PMingLiU" w:hAnsi="Times New Roman" w:cs="Times New Roman"/>
                <w:sz w:val="18"/>
                <w:szCs w:val="18"/>
                <w:lang w:eastAsia="x-none"/>
              </w:rPr>
              <w:t>,</w:t>
            </w:r>
          </w:p>
          <w:p w:rsidR="00AC36E1" w:rsidRPr="00D81B0D" w:rsidRDefault="00AC36E1" w:rsidP="00AC36E1">
            <w:pPr>
              <w:numPr>
                <w:ilvl w:val="0"/>
                <w:numId w:val="28"/>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eastAsia="x-none"/>
              </w:rPr>
              <w:t xml:space="preserve">Василий Анатольевич </w:t>
            </w:r>
            <w:proofErr w:type="spellStart"/>
            <w:r w:rsidRPr="00D81B0D">
              <w:rPr>
                <w:rFonts w:ascii="Times New Roman" w:eastAsia="PMingLiU" w:hAnsi="Times New Roman" w:cs="Times New Roman"/>
                <w:sz w:val="18"/>
                <w:szCs w:val="18"/>
                <w:lang w:eastAsia="x-none"/>
              </w:rPr>
              <w:t>Пигин</w:t>
            </w:r>
            <w:proofErr w:type="spellEnd"/>
            <w:r w:rsidRPr="00D81B0D">
              <w:rPr>
                <w:rFonts w:ascii="Times New Roman" w:eastAsia="PMingLiU" w:hAnsi="Times New Roman" w:cs="Times New Roman"/>
                <w:sz w:val="18"/>
                <w:szCs w:val="18"/>
                <w:lang w:val="x-none" w:eastAsia="x-none"/>
              </w:rPr>
              <w:t>,</w:t>
            </w:r>
          </w:p>
          <w:p w:rsidR="00AC36E1" w:rsidRPr="00D81B0D" w:rsidRDefault="00AC36E1" w:rsidP="00AC36E1">
            <w:pPr>
              <w:numPr>
                <w:ilvl w:val="0"/>
                <w:numId w:val="28"/>
              </w:numPr>
              <w:spacing w:after="0" w:line="240" w:lineRule="auto"/>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Николай Глушко</w:t>
            </w:r>
            <w:r w:rsidRPr="00D81B0D">
              <w:rPr>
                <w:rFonts w:ascii="Times New Roman" w:eastAsia="PMingLiU" w:hAnsi="Times New Roman" w:cs="Times New Roman"/>
                <w:sz w:val="18"/>
                <w:szCs w:val="18"/>
                <w:lang w:eastAsia="x-none"/>
              </w:rPr>
              <w:t>,</w:t>
            </w:r>
          </w:p>
          <w:p w:rsidR="00AC36E1" w:rsidRPr="00D81B0D" w:rsidRDefault="00AC36E1" w:rsidP="00AC36E1">
            <w:pPr>
              <w:numPr>
                <w:ilvl w:val="0"/>
                <w:numId w:val="28"/>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Дмитрий Георгиевич Гущин</w:t>
            </w:r>
            <w:r w:rsidRPr="00D81B0D">
              <w:rPr>
                <w:rFonts w:ascii="Times New Roman" w:eastAsia="PMingLiU" w:hAnsi="Times New Roman" w:cs="Times New Roman"/>
                <w:sz w:val="18"/>
                <w:szCs w:val="18"/>
                <w:lang w:eastAsia="x-none"/>
              </w:rPr>
              <w:t xml:space="preserve">. </w:t>
            </w:r>
          </w:p>
          <w:p w:rsidR="005F1BA6" w:rsidRPr="00D81B0D" w:rsidRDefault="00D81B0D" w:rsidP="00D81B0D">
            <w:pPr>
              <w:autoSpaceDE w:val="0"/>
              <w:autoSpaceDN w:val="0"/>
              <w:spacing w:after="0" w:line="240" w:lineRule="auto"/>
              <w:ind w:left="142"/>
              <w:jc w:val="both"/>
              <w:rPr>
                <w:rFonts w:ascii="Times New Roman" w:eastAsia="Times New Roman" w:hAnsi="Times New Roman" w:cs="Times New Roman"/>
                <w:sz w:val="18"/>
                <w:szCs w:val="18"/>
                <w:lang w:eastAsia="ru-RU"/>
              </w:rPr>
            </w:pPr>
            <w:r w:rsidRPr="00D81B0D">
              <w:rPr>
                <w:rFonts w:ascii="Times New Roman" w:eastAsia="PMingLiU" w:hAnsi="Times New Roman" w:cs="Times New Roman"/>
                <w:sz w:val="18"/>
                <w:szCs w:val="18"/>
                <w:lang w:eastAsia="x-none"/>
              </w:rPr>
              <w:t>(</w:t>
            </w:r>
            <w:r w:rsidRPr="00D81B0D">
              <w:rPr>
                <w:rFonts w:ascii="Times New Roman" w:eastAsia="PMingLiU" w:hAnsi="Times New Roman" w:cs="Times New Roman"/>
                <w:sz w:val="18"/>
                <w:szCs w:val="18"/>
                <w:lang w:val="x-none" w:eastAsia="x-none"/>
              </w:rPr>
              <w:t xml:space="preserve">В голосовании не принял участие член Совета директоров В.С. </w:t>
            </w:r>
            <w:proofErr w:type="spellStart"/>
            <w:r w:rsidRPr="00D81B0D">
              <w:rPr>
                <w:rFonts w:ascii="Times New Roman" w:eastAsia="PMingLiU" w:hAnsi="Times New Roman" w:cs="Times New Roman"/>
                <w:sz w:val="18"/>
                <w:szCs w:val="18"/>
                <w:lang w:val="x-none" w:eastAsia="x-none"/>
              </w:rPr>
              <w:t>Мехришвили</w:t>
            </w:r>
            <w:proofErr w:type="spellEnd"/>
            <w:r w:rsidRPr="00D81B0D">
              <w:rPr>
                <w:rFonts w:ascii="Times New Roman" w:eastAsia="PMingLiU" w:hAnsi="Times New Roman" w:cs="Times New Roman"/>
                <w:sz w:val="18"/>
                <w:szCs w:val="18"/>
                <w:lang w:val="x-none" w:eastAsia="x-none"/>
              </w:rPr>
              <w:t>, признанный заинтересованным в сделке лицом</w:t>
            </w:r>
            <w:r w:rsidRPr="00D81B0D">
              <w:rPr>
                <w:rFonts w:ascii="Times New Roman" w:eastAsia="PMingLiU" w:hAnsi="Times New Roman" w:cs="Times New Roman"/>
                <w:sz w:val="18"/>
                <w:szCs w:val="18"/>
                <w:lang w:eastAsia="x-none"/>
              </w:rPr>
              <w:t>)</w:t>
            </w:r>
          </w:p>
        </w:tc>
      </w:tr>
      <w:tr w:rsidR="00A9792C" w:rsidRPr="007B5BD1" w:rsidTr="00AC36E1">
        <w:trPr>
          <w:trHeight w:val="795"/>
        </w:trPr>
        <w:tc>
          <w:tcPr>
            <w:tcW w:w="0" w:type="auto"/>
            <w:vAlign w:val="center"/>
          </w:tcPr>
          <w:p w:rsidR="00A9792C" w:rsidRPr="007B5BD1" w:rsidRDefault="00A9792C" w:rsidP="00CD73BC">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8.</w:t>
            </w:r>
          </w:p>
        </w:tc>
        <w:tc>
          <w:tcPr>
            <w:tcW w:w="1416" w:type="dxa"/>
            <w:vAlign w:val="center"/>
          </w:tcPr>
          <w:p w:rsidR="00C72AD6" w:rsidRPr="007B5BD1" w:rsidRDefault="00D81B0D" w:rsidP="00C72AD6">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C72AD6" w:rsidRPr="007B5BD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12</w:t>
            </w:r>
            <w:r w:rsidR="00C72AD6" w:rsidRPr="007B5BD1">
              <w:rPr>
                <w:rFonts w:ascii="Times New Roman" w:eastAsia="Times New Roman" w:hAnsi="Times New Roman" w:cs="Times New Roman"/>
                <w:sz w:val="18"/>
                <w:szCs w:val="18"/>
                <w:lang w:eastAsia="ru-RU"/>
              </w:rPr>
              <w:t>.201</w:t>
            </w:r>
            <w:r>
              <w:rPr>
                <w:rFonts w:ascii="Times New Roman" w:eastAsia="Times New Roman" w:hAnsi="Times New Roman" w:cs="Times New Roman"/>
                <w:sz w:val="18"/>
                <w:szCs w:val="18"/>
                <w:lang w:eastAsia="ru-RU"/>
              </w:rPr>
              <w:t>7</w:t>
            </w:r>
          </w:p>
          <w:p w:rsidR="00A9792C" w:rsidRPr="007B5BD1" w:rsidRDefault="00C72AD6" w:rsidP="00D81B0D">
            <w:pPr>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7B5BD1">
              <w:rPr>
                <w:rFonts w:ascii="Times New Roman" w:eastAsia="Times New Roman" w:hAnsi="Times New Roman" w:cs="Times New Roman"/>
                <w:sz w:val="18"/>
                <w:szCs w:val="18"/>
                <w:lang w:eastAsia="ru-RU"/>
              </w:rPr>
              <w:t>(Протокол № 8/СД-201</w:t>
            </w:r>
            <w:r w:rsidR="00D81B0D">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от </w:t>
            </w:r>
            <w:r w:rsidR="00D81B0D">
              <w:rPr>
                <w:rFonts w:ascii="Times New Roman" w:eastAsia="Times New Roman" w:hAnsi="Times New Roman" w:cs="Times New Roman"/>
                <w:sz w:val="18"/>
                <w:szCs w:val="18"/>
                <w:lang w:eastAsia="ru-RU"/>
              </w:rPr>
              <w:t>14</w:t>
            </w:r>
            <w:r w:rsidRPr="007B5BD1">
              <w:rPr>
                <w:rFonts w:ascii="Times New Roman" w:eastAsia="Times New Roman" w:hAnsi="Times New Roman" w:cs="Times New Roman"/>
                <w:sz w:val="18"/>
                <w:szCs w:val="18"/>
                <w:lang w:eastAsia="ru-RU"/>
              </w:rPr>
              <w:t>.</w:t>
            </w:r>
            <w:r w:rsidR="00D81B0D">
              <w:rPr>
                <w:rFonts w:ascii="Times New Roman" w:eastAsia="Times New Roman" w:hAnsi="Times New Roman" w:cs="Times New Roman"/>
                <w:sz w:val="18"/>
                <w:szCs w:val="18"/>
                <w:lang w:eastAsia="ru-RU"/>
              </w:rPr>
              <w:t>12</w:t>
            </w:r>
            <w:r w:rsidRPr="007B5BD1">
              <w:rPr>
                <w:rFonts w:ascii="Times New Roman" w:eastAsia="Times New Roman" w:hAnsi="Times New Roman" w:cs="Times New Roman"/>
                <w:sz w:val="18"/>
                <w:szCs w:val="18"/>
                <w:lang w:eastAsia="ru-RU"/>
              </w:rPr>
              <w:t>.201</w:t>
            </w:r>
            <w:r w:rsidR="00D81B0D">
              <w:rPr>
                <w:rFonts w:ascii="Times New Roman" w:eastAsia="Times New Roman" w:hAnsi="Times New Roman" w:cs="Times New Roman"/>
                <w:sz w:val="18"/>
                <w:szCs w:val="18"/>
                <w:lang w:eastAsia="ru-RU"/>
              </w:rPr>
              <w:t>7</w:t>
            </w:r>
            <w:r w:rsidRPr="007B5BD1">
              <w:rPr>
                <w:rFonts w:ascii="Times New Roman" w:eastAsia="Times New Roman" w:hAnsi="Times New Roman" w:cs="Times New Roman"/>
                <w:sz w:val="18"/>
                <w:szCs w:val="18"/>
                <w:lang w:eastAsia="ru-RU"/>
              </w:rPr>
              <w:t xml:space="preserve"> г.)</w:t>
            </w:r>
          </w:p>
        </w:tc>
        <w:tc>
          <w:tcPr>
            <w:tcW w:w="4811" w:type="dxa"/>
          </w:tcPr>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1. Об одобрении сделки с заинтересованностью. </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2. Об одобрении сделки с заинтересованностью.</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3. Об одобрении сделки с заинтересованностью.</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4. О созыве внеочередного общего собрания акционеров Общества, определении формы, даты, места, времени проведения внеочередного общего собрания акционеров Общества, времени начала регистрации лиц, участвующих во внеочередном общем собрании акционеров Общества, и почтового адреса, по которому могут направляться заполненные бюллетени.</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5. Об утверждении </w:t>
            </w:r>
            <w:proofErr w:type="gramStart"/>
            <w:r w:rsidRPr="00D81B0D">
              <w:rPr>
                <w:rFonts w:ascii="Times New Roman" w:eastAsia="Times New Roman" w:hAnsi="Times New Roman" w:cs="Times New Roman"/>
                <w:sz w:val="18"/>
                <w:szCs w:val="18"/>
                <w:lang w:eastAsia="ru-RU"/>
              </w:rPr>
              <w:t>повестки дня внеочередного общего собрания акционеров Общества</w:t>
            </w:r>
            <w:proofErr w:type="gramEnd"/>
            <w:r w:rsidRPr="00D81B0D">
              <w:rPr>
                <w:rFonts w:ascii="Times New Roman" w:eastAsia="Times New Roman" w:hAnsi="Times New Roman" w:cs="Times New Roman"/>
                <w:sz w:val="18"/>
                <w:szCs w:val="18"/>
                <w:lang w:eastAsia="ru-RU"/>
              </w:rPr>
              <w:t xml:space="preserve">. </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6. Об определении даты определения (фиксации) лиц, имеющих право на участие во внеочередном общем собрании акционеров Общества. </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7. Об определении перечня информации (материалов), предоставляемой акционерам Общества при подготовке к проведению внеочередного Общего собрания акционеров Общества и порядка ознакомления с указанной информацией. </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8. Об определении порядка сообщения акционерам о проведении внеочередного общего собрания акционеров Общества. </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9. Об определении цены (денежной оценки) имущества Общества, которое может прямо или косвенно отчуждено в связи с совершением Обществом сделки, в совершении которой имеется заинтересованность.</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10. Об утверждении формы и текста бюллетеней (формулировок решений) для голосования на внеочередном общем собрании акционеров Общества.</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11. Об определении размера расходов на проведение аудита отчетности Общества за 2017 год. </w:t>
            </w:r>
          </w:p>
          <w:p w:rsidR="00D81B0D" w:rsidRPr="00D81B0D"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 xml:space="preserve">12. Утверждение </w:t>
            </w:r>
            <w:proofErr w:type="gramStart"/>
            <w:r w:rsidRPr="00D81B0D">
              <w:rPr>
                <w:rFonts w:ascii="Times New Roman" w:eastAsia="Times New Roman" w:hAnsi="Times New Roman" w:cs="Times New Roman"/>
                <w:sz w:val="18"/>
                <w:szCs w:val="18"/>
                <w:lang w:eastAsia="ru-RU"/>
              </w:rPr>
              <w:t>плана работы Совета директоров Общества</w:t>
            </w:r>
            <w:proofErr w:type="gramEnd"/>
            <w:r w:rsidRPr="00D81B0D">
              <w:rPr>
                <w:rFonts w:ascii="Times New Roman" w:eastAsia="Times New Roman" w:hAnsi="Times New Roman" w:cs="Times New Roman"/>
                <w:sz w:val="18"/>
                <w:szCs w:val="18"/>
                <w:lang w:eastAsia="ru-RU"/>
              </w:rPr>
              <w:t xml:space="preserve"> на 2018 год. </w:t>
            </w:r>
          </w:p>
          <w:p w:rsidR="00A9792C" w:rsidRPr="007B5BD1" w:rsidRDefault="00D81B0D"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81B0D">
              <w:rPr>
                <w:rFonts w:ascii="Times New Roman" w:eastAsia="Times New Roman" w:hAnsi="Times New Roman" w:cs="Times New Roman"/>
                <w:sz w:val="18"/>
                <w:szCs w:val="18"/>
                <w:lang w:eastAsia="ru-RU"/>
              </w:rPr>
              <w:t>13. Рассмотрение отчета менеджмента о текущей деятельности Общества.</w:t>
            </w:r>
          </w:p>
        </w:tc>
        <w:tc>
          <w:tcPr>
            <w:tcW w:w="3114" w:type="dxa"/>
          </w:tcPr>
          <w:p w:rsidR="00D81B0D" w:rsidRPr="00D81B0D" w:rsidRDefault="00D81B0D" w:rsidP="00D81B0D">
            <w:pPr>
              <w:widowControl w:val="0"/>
              <w:autoSpaceDE w:val="0"/>
              <w:autoSpaceDN w:val="0"/>
              <w:adjustRightInd w:val="0"/>
              <w:spacing w:after="0" w:line="240" w:lineRule="auto"/>
              <w:ind w:left="34"/>
              <w:jc w:val="both"/>
              <w:rPr>
                <w:rFonts w:ascii="Times New Roman" w:eastAsia="Times New Roman" w:hAnsi="Times New Roman" w:cs="Times New Roman"/>
                <w:sz w:val="18"/>
                <w:szCs w:val="18"/>
                <w:lang w:eastAsia="ru-RU"/>
              </w:rPr>
            </w:pPr>
          </w:p>
          <w:p w:rsidR="00D81B0D" w:rsidRPr="00D81B0D" w:rsidRDefault="00D81B0D" w:rsidP="00D81B0D">
            <w:pPr>
              <w:numPr>
                <w:ilvl w:val="0"/>
                <w:numId w:val="29"/>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 xml:space="preserve">Ростислав </w:t>
            </w:r>
            <w:proofErr w:type="spellStart"/>
            <w:r w:rsidRPr="00D81B0D">
              <w:rPr>
                <w:rFonts w:ascii="Times New Roman" w:eastAsia="PMingLiU" w:hAnsi="Times New Roman" w:cs="Times New Roman"/>
                <w:sz w:val="18"/>
                <w:szCs w:val="18"/>
                <w:lang w:val="x-none" w:eastAsia="x-none"/>
              </w:rPr>
              <w:t>Ордовский</w:t>
            </w:r>
            <w:proofErr w:type="spellEnd"/>
            <w:r w:rsidRPr="00D81B0D">
              <w:rPr>
                <w:rFonts w:ascii="Times New Roman" w:eastAsia="PMingLiU" w:hAnsi="Times New Roman" w:cs="Times New Roman"/>
                <w:sz w:val="18"/>
                <w:szCs w:val="18"/>
                <w:lang w:val="x-none" w:eastAsia="x-none"/>
              </w:rPr>
              <w:t>-Танаевский Бланко</w:t>
            </w:r>
            <w:r w:rsidRPr="00D81B0D">
              <w:rPr>
                <w:rFonts w:ascii="Times New Roman" w:eastAsia="PMingLiU" w:hAnsi="Times New Roman" w:cs="Times New Roman"/>
                <w:sz w:val="18"/>
                <w:szCs w:val="18"/>
                <w:lang w:eastAsia="x-none"/>
              </w:rPr>
              <w:t>,</w:t>
            </w:r>
          </w:p>
          <w:p w:rsidR="00D81B0D" w:rsidRPr="00D81B0D" w:rsidRDefault="00D81B0D" w:rsidP="00D81B0D">
            <w:pPr>
              <w:numPr>
                <w:ilvl w:val="0"/>
                <w:numId w:val="29"/>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 xml:space="preserve">Владимир Сергеевич </w:t>
            </w:r>
            <w:proofErr w:type="spellStart"/>
            <w:r w:rsidRPr="00D81B0D">
              <w:rPr>
                <w:rFonts w:ascii="Times New Roman" w:eastAsia="PMingLiU" w:hAnsi="Times New Roman" w:cs="Times New Roman"/>
                <w:sz w:val="18"/>
                <w:szCs w:val="18"/>
                <w:lang w:val="x-none" w:eastAsia="x-none"/>
              </w:rPr>
              <w:t>Мехришвили</w:t>
            </w:r>
            <w:proofErr w:type="spellEnd"/>
            <w:r w:rsidRPr="00D81B0D">
              <w:rPr>
                <w:rFonts w:ascii="Times New Roman" w:eastAsia="PMingLiU" w:hAnsi="Times New Roman" w:cs="Times New Roman"/>
                <w:sz w:val="18"/>
                <w:szCs w:val="18"/>
                <w:lang w:val="x-none" w:eastAsia="x-none"/>
              </w:rPr>
              <w:t>,</w:t>
            </w:r>
          </w:p>
          <w:p w:rsidR="00D81B0D" w:rsidRPr="00D81B0D" w:rsidRDefault="00D81B0D" w:rsidP="00D81B0D">
            <w:pPr>
              <w:numPr>
                <w:ilvl w:val="0"/>
                <w:numId w:val="29"/>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eastAsia="x-none"/>
              </w:rPr>
              <w:t xml:space="preserve">Василий Анатольевич </w:t>
            </w:r>
            <w:proofErr w:type="spellStart"/>
            <w:r w:rsidRPr="00D81B0D">
              <w:rPr>
                <w:rFonts w:ascii="Times New Roman" w:eastAsia="PMingLiU" w:hAnsi="Times New Roman" w:cs="Times New Roman"/>
                <w:sz w:val="18"/>
                <w:szCs w:val="18"/>
                <w:lang w:eastAsia="x-none"/>
              </w:rPr>
              <w:t>Пигин</w:t>
            </w:r>
            <w:proofErr w:type="spellEnd"/>
            <w:r w:rsidRPr="00D81B0D">
              <w:rPr>
                <w:rFonts w:ascii="Times New Roman" w:eastAsia="PMingLiU" w:hAnsi="Times New Roman" w:cs="Times New Roman"/>
                <w:sz w:val="18"/>
                <w:szCs w:val="18"/>
                <w:lang w:val="x-none" w:eastAsia="x-none"/>
              </w:rPr>
              <w:t>,</w:t>
            </w:r>
          </w:p>
          <w:p w:rsidR="00D81B0D" w:rsidRPr="00D81B0D" w:rsidRDefault="00D81B0D" w:rsidP="00D81B0D">
            <w:pPr>
              <w:numPr>
                <w:ilvl w:val="0"/>
                <w:numId w:val="29"/>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eastAsia="x-none"/>
              </w:rPr>
              <w:t xml:space="preserve">Кент Дэвид </w:t>
            </w:r>
            <w:proofErr w:type="spellStart"/>
            <w:r w:rsidRPr="00D81B0D">
              <w:rPr>
                <w:rFonts w:ascii="Times New Roman" w:eastAsia="PMingLiU" w:hAnsi="Times New Roman" w:cs="Times New Roman"/>
                <w:sz w:val="18"/>
                <w:szCs w:val="18"/>
                <w:lang w:eastAsia="x-none"/>
              </w:rPr>
              <w:t>МакНили</w:t>
            </w:r>
            <w:proofErr w:type="spellEnd"/>
            <w:r w:rsidRPr="00D81B0D">
              <w:rPr>
                <w:rFonts w:ascii="Times New Roman" w:eastAsia="PMingLiU" w:hAnsi="Times New Roman" w:cs="Times New Roman"/>
                <w:sz w:val="18"/>
                <w:szCs w:val="18"/>
                <w:lang w:val="x-none" w:eastAsia="x-none"/>
              </w:rPr>
              <w:t>,</w:t>
            </w:r>
          </w:p>
          <w:p w:rsidR="00D81B0D" w:rsidRPr="00D81B0D" w:rsidRDefault="00D81B0D" w:rsidP="00D81B0D">
            <w:pPr>
              <w:numPr>
                <w:ilvl w:val="0"/>
                <w:numId w:val="29"/>
              </w:numPr>
              <w:spacing w:after="0" w:line="240" w:lineRule="auto"/>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Николай Глушко</w:t>
            </w:r>
            <w:r w:rsidRPr="00D81B0D">
              <w:rPr>
                <w:rFonts w:ascii="Times New Roman" w:eastAsia="PMingLiU" w:hAnsi="Times New Roman" w:cs="Times New Roman"/>
                <w:sz w:val="18"/>
                <w:szCs w:val="18"/>
                <w:lang w:eastAsia="x-none"/>
              </w:rPr>
              <w:t>,</w:t>
            </w:r>
          </w:p>
          <w:p w:rsidR="00D81B0D" w:rsidRPr="00D81B0D" w:rsidRDefault="00D81B0D" w:rsidP="00D81B0D">
            <w:pPr>
              <w:numPr>
                <w:ilvl w:val="0"/>
                <w:numId w:val="29"/>
              </w:numPr>
              <w:autoSpaceDE w:val="0"/>
              <w:autoSpaceDN w:val="0"/>
              <w:spacing w:after="0" w:line="240" w:lineRule="auto"/>
              <w:jc w:val="both"/>
              <w:rPr>
                <w:rFonts w:ascii="Times New Roman" w:eastAsia="PMingLiU" w:hAnsi="Times New Roman" w:cs="Times New Roman"/>
                <w:sz w:val="18"/>
                <w:szCs w:val="18"/>
                <w:lang w:val="x-none" w:eastAsia="x-none"/>
              </w:rPr>
            </w:pPr>
            <w:r w:rsidRPr="00D81B0D">
              <w:rPr>
                <w:rFonts w:ascii="Times New Roman" w:eastAsia="PMingLiU" w:hAnsi="Times New Roman" w:cs="Times New Roman"/>
                <w:sz w:val="18"/>
                <w:szCs w:val="18"/>
                <w:lang w:val="x-none" w:eastAsia="x-none"/>
              </w:rPr>
              <w:t>Дмитрий Георгиевич Гущин</w:t>
            </w:r>
            <w:r w:rsidRPr="00D81B0D">
              <w:rPr>
                <w:rFonts w:ascii="Times New Roman" w:eastAsia="PMingLiU" w:hAnsi="Times New Roman" w:cs="Times New Roman"/>
                <w:sz w:val="18"/>
                <w:szCs w:val="18"/>
                <w:lang w:eastAsia="x-none"/>
              </w:rPr>
              <w:t>.</w:t>
            </w:r>
          </w:p>
          <w:p w:rsidR="00A9792C" w:rsidRPr="00D81B0D" w:rsidRDefault="00A9792C" w:rsidP="00D81B0D">
            <w:pPr>
              <w:tabs>
                <w:tab w:val="left" w:pos="54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bl>
    <w:p w:rsidR="00CD73BC" w:rsidRPr="007B5BD1" w:rsidRDefault="00CD73BC" w:rsidP="00CD73BC">
      <w:pPr>
        <w:autoSpaceDE w:val="0"/>
        <w:autoSpaceDN w:val="0"/>
        <w:adjustRightInd w:val="0"/>
        <w:spacing w:after="0" w:line="240" w:lineRule="auto"/>
        <w:contextualSpacing/>
        <w:rPr>
          <w:rFonts w:ascii="Times New Roman" w:eastAsia="Times New Roman" w:hAnsi="Times New Roman" w:cs="Times New Roman"/>
          <w:sz w:val="18"/>
          <w:szCs w:val="18"/>
          <w:lang w:eastAsia="ru-RU"/>
        </w:rPr>
      </w:pPr>
    </w:p>
    <w:p w:rsidR="00CD73BC" w:rsidRPr="00B931E3"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B931E3">
        <w:rPr>
          <w:rFonts w:ascii="Times New Roman" w:eastAsia="Times New Roman" w:hAnsi="Times New Roman" w:cs="Times New Roman"/>
          <w:b/>
          <w:sz w:val="20"/>
          <w:szCs w:val="20"/>
          <w:lang w:eastAsia="ru-RU"/>
        </w:rPr>
        <w:t>4.3. Информация о выполнении решений заседаний Совета директоров</w:t>
      </w:r>
    </w:p>
    <w:p w:rsidR="00CD73BC" w:rsidRPr="00B931E3"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931E3">
        <w:rPr>
          <w:rFonts w:ascii="Times New Roman" w:eastAsia="Times New Roman" w:hAnsi="Times New Roman" w:cs="Times New Roman"/>
          <w:sz w:val="20"/>
          <w:szCs w:val="20"/>
          <w:lang w:eastAsia="ru-RU"/>
        </w:rPr>
        <w:t xml:space="preserve">Принятые на заседаниях Совета директоров в отчетном периоде решения выполнены Обществом в срок и в полном объеме. </w:t>
      </w:r>
    </w:p>
    <w:p w:rsidR="00CD73BC" w:rsidRPr="00CD73BC" w:rsidRDefault="00EC171F" w:rsidP="00843EA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CD73BC" w:rsidRPr="009C7B5D" w:rsidRDefault="00CD73BC" w:rsidP="00CD73BC">
      <w:pPr>
        <w:autoSpaceDE w:val="0"/>
        <w:autoSpaceDN w:val="0"/>
        <w:adjustRightInd w:val="0"/>
        <w:spacing w:after="0" w:line="240" w:lineRule="auto"/>
        <w:jc w:val="center"/>
        <w:rPr>
          <w:rFonts w:ascii="Times New Roman" w:eastAsia="Times New Roman" w:hAnsi="Times New Roman" w:cs="Times New Roman"/>
          <w:b/>
          <w:bCs/>
          <w:sz w:val="21"/>
          <w:szCs w:val="21"/>
          <w:lang w:eastAsia="ru-RU"/>
        </w:rPr>
      </w:pPr>
      <w:r w:rsidRPr="009C7B5D">
        <w:rPr>
          <w:rFonts w:ascii="Times New Roman" w:eastAsia="Times New Roman" w:hAnsi="Times New Roman" w:cs="Times New Roman"/>
          <w:b/>
          <w:sz w:val="21"/>
          <w:szCs w:val="21"/>
          <w:lang w:eastAsia="ru-RU"/>
        </w:rPr>
        <w:lastRenderedPageBreak/>
        <w:t xml:space="preserve">РАЗДЕЛ 5. </w:t>
      </w:r>
      <w:r w:rsidRPr="009C7B5D">
        <w:rPr>
          <w:rFonts w:ascii="Times New Roman" w:eastAsia="Times New Roman" w:hAnsi="Times New Roman" w:cs="Times New Roman"/>
          <w:b/>
          <w:bCs/>
          <w:caps/>
          <w:sz w:val="21"/>
          <w:szCs w:val="21"/>
          <w:lang w:eastAsia="ru-RU"/>
        </w:rPr>
        <w:t>информация об объеме каждого использованного в отчетном году вида энергетических ресурсов</w:t>
      </w:r>
      <w:r w:rsidRPr="009C7B5D">
        <w:rPr>
          <w:rFonts w:ascii="Times New Roman" w:eastAsia="Times New Roman" w:hAnsi="Times New Roman" w:cs="Times New Roman"/>
          <w:b/>
          <w:bCs/>
          <w:sz w:val="21"/>
          <w:szCs w:val="21"/>
          <w:lang w:eastAsia="ru-RU"/>
        </w:rPr>
        <w:t xml:space="preserve"> </w:t>
      </w:r>
    </w:p>
    <w:p w:rsidR="00CD73BC" w:rsidRPr="009C7B5D" w:rsidRDefault="00CD73BC" w:rsidP="00CD73BC">
      <w:pPr>
        <w:spacing w:after="0" w:line="24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126"/>
      </w:tblGrid>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6B49B3" w:rsidRPr="009C7B5D" w:rsidRDefault="006B49B3">
            <w:pPr>
              <w:spacing w:after="0" w:line="240" w:lineRule="auto"/>
              <w:jc w:val="center"/>
              <w:rPr>
                <w:rFonts w:ascii="Times New Roman" w:hAnsi="Times New Roman"/>
                <w:b/>
                <w:bCs/>
                <w:sz w:val="18"/>
                <w:szCs w:val="18"/>
              </w:rPr>
            </w:pPr>
            <w:r w:rsidRPr="009C7B5D">
              <w:rPr>
                <w:rFonts w:ascii="Times New Roman" w:hAnsi="Times New Roman"/>
                <w:b/>
                <w:bCs/>
                <w:sz w:val="18"/>
                <w:szCs w:val="18"/>
              </w:rPr>
              <w:t>Вид энергетического ресурса</w:t>
            </w:r>
          </w:p>
        </w:tc>
        <w:tc>
          <w:tcPr>
            <w:tcW w:w="3402" w:type="dxa"/>
            <w:tcBorders>
              <w:top w:val="single" w:sz="4" w:space="0" w:color="auto"/>
              <w:left w:val="single" w:sz="4" w:space="0" w:color="auto"/>
              <w:bottom w:val="single" w:sz="4" w:space="0" w:color="auto"/>
              <w:right w:val="single" w:sz="4" w:space="0" w:color="auto"/>
            </w:tcBorders>
          </w:tcPr>
          <w:p w:rsidR="006B49B3" w:rsidRPr="009C7B5D" w:rsidRDefault="006B49B3">
            <w:pPr>
              <w:spacing w:after="0" w:line="240" w:lineRule="auto"/>
              <w:jc w:val="center"/>
              <w:rPr>
                <w:rFonts w:ascii="Times New Roman" w:hAnsi="Times New Roman"/>
                <w:b/>
                <w:bCs/>
                <w:sz w:val="18"/>
                <w:szCs w:val="18"/>
              </w:rPr>
            </w:pPr>
            <w:r w:rsidRPr="009C7B5D">
              <w:rPr>
                <w:rFonts w:ascii="Times New Roman" w:hAnsi="Times New Roman"/>
                <w:b/>
                <w:bCs/>
                <w:sz w:val="18"/>
                <w:szCs w:val="18"/>
              </w:rPr>
              <w:t>Объём потребления</w:t>
            </w:r>
          </w:p>
          <w:p w:rsidR="006B49B3" w:rsidRPr="009C7B5D" w:rsidRDefault="006B49B3">
            <w:pPr>
              <w:spacing w:after="0" w:line="240" w:lineRule="auto"/>
              <w:jc w:val="center"/>
              <w:rPr>
                <w:rFonts w:ascii="Times New Roman" w:hAnsi="Times New Roman"/>
                <w:b/>
                <w:bCs/>
                <w:sz w:val="18"/>
                <w:szCs w:val="18"/>
              </w:rPr>
            </w:pPr>
            <w:r w:rsidRPr="009C7B5D">
              <w:rPr>
                <w:rFonts w:ascii="Times New Roman" w:hAnsi="Times New Roman"/>
                <w:b/>
                <w:bCs/>
                <w:sz w:val="18"/>
                <w:szCs w:val="18"/>
              </w:rPr>
              <w:t xml:space="preserve">в натуральном выражении </w:t>
            </w:r>
          </w:p>
        </w:tc>
        <w:tc>
          <w:tcPr>
            <w:tcW w:w="2126" w:type="dxa"/>
            <w:tcBorders>
              <w:top w:val="single" w:sz="4" w:space="0" w:color="auto"/>
              <w:left w:val="single" w:sz="4" w:space="0" w:color="auto"/>
              <w:bottom w:val="single" w:sz="4" w:space="0" w:color="auto"/>
              <w:right w:val="single" w:sz="4" w:space="0" w:color="auto"/>
            </w:tcBorders>
          </w:tcPr>
          <w:p w:rsidR="006B49B3" w:rsidRPr="009C7B5D" w:rsidRDefault="006B49B3">
            <w:pPr>
              <w:spacing w:after="0" w:line="240" w:lineRule="auto"/>
              <w:jc w:val="center"/>
              <w:rPr>
                <w:rFonts w:ascii="Times New Roman" w:hAnsi="Times New Roman"/>
                <w:b/>
                <w:bCs/>
                <w:sz w:val="18"/>
                <w:szCs w:val="18"/>
              </w:rPr>
            </w:pPr>
            <w:r w:rsidRPr="009C7B5D">
              <w:rPr>
                <w:rFonts w:ascii="Times New Roman" w:hAnsi="Times New Roman"/>
                <w:b/>
                <w:bCs/>
                <w:sz w:val="18"/>
                <w:szCs w:val="18"/>
              </w:rPr>
              <w:t>Объём потребления, тыс. руб.</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6B49B3" w:rsidRPr="009C7B5D" w:rsidRDefault="006B49B3">
            <w:pPr>
              <w:spacing w:after="0" w:line="240" w:lineRule="auto"/>
              <w:rPr>
                <w:rFonts w:ascii="Times New Roman" w:hAnsi="Times New Roman"/>
                <w:sz w:val="18"/>
                <w:szCs w:val="18"/>
              </w:rPr>
            </w:pPr>
            <w:r w:rsidRPr="009C7B5D">
              <w:rPr>
                <w:rFonts w:ascii="Times New Roman" w:hAnsi="Times New Roman"/>
                <w:sz w:val="18"/>
                <w:szCs w:val="18"/>
              </w:rPr>
              <w:t>Атомная энергия</w:t>
            </w:r>
          </w:p>
        </w:tc>
        <w:tc>
          <w:tcPr>
            <w:tcW w:w="3402" w:type="dxa"/>
            <w:tcBorders>
              <w:top w:val="single" w:sz="4" w:space="0" w:color="auto"/>
              <w:left w:val="single" w:sz="4" w:space="0" w:color="auto"/>
              <w:bottom w:val="single" w:sz="4" w:space="0" w:color="auto"/>
              <w:right w:val="single" w:sz="4" w:space="0" w:color="auto"/>
            </w:tcBorders>
          </w:tcPr>
          <w:p w:rsidR="006B49B3" w:rsidRPr="009C7B5D" w:rsidRDefault="006B49B3">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6B49B3" w:rsidRPr="009C7B5D" w:rsidRDefault="006B49B3">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Тепловая энергия</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2</w:t>
            </w:r>
            <w:r w:rsidRPr="009C7B5D">
              <w:rPr>
                <w:rFonts w:ascii="Times New Roman" w:hAnsi="Times New Roman"/>
                <w:sz w:val="18"/>
                <w:szCs w:val="18"/>
                <w:lang w:val="en-US"/>
              </w:rPr>
              <w:t>4</w:t>
            </w:r>
            <w:r w:rsidRPr="009C7B5D">
              <w:rPr>
                <w:rFonts w:ascii="Times New Roman" w:hAnsi="Times New Roman"/>
                <w:sz w:val="18"/>
                <w:szCs w:val="18"/>
              </w:rPr>
              <w:t>,</w:t>
            </w:r>
            <w:r w:rsidRPr="009C7B5D">
              <w:rPr>
                <w:rFonts w:ascii="Times New Roman" w:hAnsi="Times New Roman"/>
                <w:sz w:val="18"/>
                <w:szCs w:val="18"/>
                <w:lang w:val="en-US"/>
              </w:rPr>
              <w:t>6</w:t>
            </w:r>
            <w:r w:rsidRPr="009C7B5D">
              <w:rPr>
                <w:rFonts w:ascii="Times New Roman" w:hAnsi="Times New Roman"/>
                <w:sz w:val="18"/>
                <w:szCs w:val="18"/>
              </w:rPr>
              <w:t xml:space="preserve"> Гкал</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lang w:val="en-US"/>
              </w:rPr>
              <w:t>7</w:t>
            </w:r>
            <w:r w:rsidRPr="009C7B5D">
              <w:rPr>
                <w:rFonts w:ascii="Times New Roman" w:hAnsi="Times New Roman"/>
                <w:sz w:val="18"/>
                <w:szCs w:val="18"/>
              </w:rPr>
              <w:t>,4</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Электрическая энергия</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6 0</w:t>
            </w:r>
            <w:r w:rsidRPr="009C7B5D">
              <w:rPr>
                <w:rFonts w:ascii="Times New Roman" w:hAnsi="Times New Roman"/>
                <w:sz w:val="18"/>
                <w:szCs w:val="18"/>
                <w:lang w:val="en-US"/>
              </w:rPr>
              <w:t>04</w:t>
            </w:r>
            <w:r w:rsidRPr="009C7B5D">
              <w:rPr>
                <w:rFonts w:ascii="Times New Roman" w:hAnsi="Times New Roman"/>
                <w:sz w:val="18"/>
                <w:szCs w:val="18"/>
              </w:rPr>
              <w:t>,</w:t>
            </w:r>
            <w:r w:rsidRPr="009C7B5D">
              <w:rPr>
                <w:rFonts w:ascii="Times New Roman" w:hAnsi="Times New Roman"/>
                <w:sz w:val="18"/>
                <w:szCs w:val="18"/>
                <w:lang w:val="en-US"/>
              </w:rPr>
              <w:t>3</w:t>
            </w:r>
            <w:r w:rsidRPr="009C7B5D">
              <w:rPr>
                <w:rFonts w:ascii="Times New Roman" w:hAnsi="Times New Roman"/>
                <w:sz w:val="18"/>
                <w:szCs w:val="18"/>
              </w:rPr>
              <w:t xml:space="preserve"> кВт/</w:t>
            </w:r>
            <w:proofErr w:type="gramStart"/>
            <w:r w:rsidRPr="009C7B5D">
              <w:rPr>
                <w:rFonts w:ascii="Times New Roman" w:hAnsi="Times New Roman"/>
                <w:sz w:val="18"/>
                <w:szCs w:val="18"/>
              </w:rPr>
              <w:t>ч</w:t>
            </w:r>
            <w:proofErr w:type="gramEnd"/>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lang w:val="en-US"/>
              </w:rPr>
            </w:pPr>
            <w:r w:rsidRPr="009C7B5D">
              <w:rPr>
                <w:rFonts w:ascii="Times New Roman" w:hAnsi="Times New Roman"/>
                <w:sz w:val="18"/>
                <w:szCs w:val="18"/>
              </w:rPr>
              <w:t>1</w:t>
            </w:r>
            <w:r w:rsidRPr="009C7B5D">
              <w:rPr>
                <w:rFonts w:ascii="Times New Roman" w:hAnsi="Times New Roman"/>
                <w:sz w:val="18"/>
                <w:szCs w:val="18"/>
                <w:lang w:val="en-US"/>
              </w:rPr>
              <w:t>0</w:t>
            </w:r>
            <w:r w:rsidRPr="009C7B5D">
              <w:rPr>
                <w:rFonts w:ascii="Times New Roman" w:hAnsi="Times New Roman"/>
                <w:sz w:val="18"/>
                <w:szCs w:val="18"/>
              </w:rPr>
              <w:t>,</w:t>
            </w:r>
            <w:r w:rsidRPr="009C7B5D">
              <w:rPr>
                <w:rFonts w:ascii="Times New Roman" w:hAnsi="Times New Roman"/>
                <w:sz w:val="18"/>
                <w:szCs w:val="18"/>
                <w:lang w:val="en-US"/>
              </w:rPr>
              <w:t>9</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Электромагнитная энергия</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Нефть</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Бензин автомобильный</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Топливо дизельное</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Мазут топочный</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Газ естественный (природный)</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rPr>
          <w:trHeight w:val="308"/>
        </w:trPr>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Уголь</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Горючие сланцы</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Торф</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r>
      <w:tr w:rsidR="009C7B5D" w:rsidRPr="009C7B5D" w:rsidTr="006B49B3">
        <w:tc>
          <w:tcPr>
            <w:tcW w:w="393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Другое:</w:t>
            </w:r>
          </w:p>
        </w:tc>
        <w:tc>
          <w:tcPr>
            <w:tcW w:w="3402"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0</w:t>
            </w:r>
          </w:p>
        </w:tc>
        <w:tc>
          <w:tcPr>
            <w:tcW w:w="2126" w:type="dxa"/>
            <w:tcBorders>
              <w:top w:val="single" w:sz="4" w:space="0" w:color="auto"/>
              <w:left w:val="single" w:sz="4" w:space="0" w:color="auto"/>
              <w:bottom w:val="single" w:sz="4" w:space="0" w:color="auto"/>
              <w:right w:val="single" w:sz="4" w:space="0" w:color="auto"/>
            </w:tcBorders>
          </w:tcPr>
          <w:p w:rsidR="009C7B5D" w:rsidRPr="009C7B5D" w:rsidRDefault="009C7B5D">
            <w:pPr>
              <w:spacing w:after="0" w:line="240" w:lineRule="auto"/>
              <w:rPr>
                <w:rFonts w:ascii="Times New Roman" w:hAnsi="Times New Roman"/>
                <w:sz w:val="18"/>
                <w:szCs w:val="18"/>
              </w:rPr>
            </w:pPr>
            <w:r w:rsidRPr="009C7B5D">
              <w:rPr>
                <w:rFonts w:ascii="Times New Roman" w:hAnsi="Times New Roman"/>
                <w:sz w:val="18"/>
                <w:szCs w:val="18"/>
              </w:rPr>
              <w:t>1,0</w:t>
            </w:r>
          </w:p>
        </w:tc>
      </w:tr>
    </w:tbl>
    <w:p w:rsidR="00CD73BC" w:rsidRPr="009C7B5D" w:rsidRDefault="00CD73BC" w:rsidP="00CD73BC">
      <w:pPr>
        <w:spacing w:after="0" w:line="240" w:lineRule="auto"/>
        <w:ind w:firstLine="504"/>
        <w:jc w:val="both"/>
        <w:rPr>
          <w:rFonts w:ascii="Times New Roman" w:eastAsia="Times New Roman" w:hAnsi="Times New Roman" w:cs="Times New Roman"/>
          <w:b/>
          <w:sz w:val="21"/>
          <w:szCs w:val="21"/>
          <w:lang w:eastAsia="ru-RU"/>
        </w:rPr>
      </w:pPr>
      <w:r w:rsidRPr="009C7B5D">
        <w:rPr>
          <w:rFonts w:ascii="Times New Roman" w:eastAsia="Times New Roman" w:hAnsi="Times New Roman" w:cs="Times New Roman"/>
          <w:bCs/>
          <w:iCs/>
          <w:sz w:val="21"/>
          <w:szCs w:val="21"/>
          <w:lang w:eastAsia="ru-RU"/>
        </w:rPr>
        <w:t xml:space="preserve">Размеры потребления ресурсов Обществом незначительны в связи со спецификой сферы деятельности. </w:t>
      </w:r>
    </w:p>
    <w:p w:rsidR="00CD73BC" w:rsidRPr="0043089E"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6. ПЕРСПЕКТИВЫ РАЗВИТИЯ АКЦИОНЕРНОГО ОБЩЕСТВА</w:t>
      </w:r>
    </w:p>
    <w:p w:rsidR="00CD73BC" w:rsidRPr="00801548" w:rsidRDefault="00CD73BC" w:rsidP="00CD73BC">
      <w:pPr>
        <w:spacing w:after="0" w:line="240" w:lineRule="auto"/>
        <w:ind w:firstLine="504"/>
        <w:jc w:val="both"/>
        <w:rPr>
          <w:rFonts w:ascii="Times New Roman" w:eastAsia="Times New Roman" w:hAnsi="Times New Roman" w:cs="Times New Roman"/>
          <w:sz w:val="21"/>
          <w:szCs w:val="21"/>
          <w:lang w:eastAsia="ru-RU"/>
        </w:rPr>
      </w:pPr>
      <w:r w:rsidRPr="00801548">
        <w:rPr>
          <w:rFonts w:ascii="Times New Roman" w:eastAsia="Times New Roman" w:hAnsi="Times New Roman" w:cs="Times New Roman"/>
          <w:bCs/>
          <w:iCs/>
          <w:sz w:val="21"/>
          <w:szCs w:val="21"/>
          <w:lang w:eastAsia="ru-RU"/>
        </w:rPr>
        <w:t>Общее состояние рынка общественного питания России зависит, прежде всего, от стабильности экономической ситуации в стране, темпов промышленного роста и наличия платежеспособного спроса. Платежеспособный спрос сосредоточен в крупнейших городах России, прежде всего, в Москве</w:t>
      </w:r>
    </w:p>
    <w:p w:rsidR="00CD73BC" w:rsidRPr="00801548" w:rsidRDefault="00CD73BC" w:rsidP="00CD73BC">
      <w:pPr>
        <w:spacing w:after="0" w:line="240" w:lineRule="auto"/>
        <w:ind w:firstLine="504"/>
        <w:jc w:val="both"/>
        <w:rPr>
          <w:rFonts w:ascii="Times New Roman" w:eastAsia="Times New Roman" w:hAnsi="Times New Roman" w:cs="Times New Roman"/>
          <w:sz w:val="21"/>
          <w:szCs w:val="21"/>
          <w:lang w:eastAsia="ru-RU"/>
        </w:rPr>
      </w:pPr>
      <w:r w:rsidRPr="00801548">
        <w:rPr>
          <w:rFonts w:ascii="Times New Roman" w:eastAsia="Times New Roman" w:hAnsi="Times New Roman" w:cs="Times New Roman"/>
          <w:bCs/>
          <w:iCs/>
          <w:sz w:val="21"/>
          <w:szCs w:val="21"/>
          <w:lang w:eastAsia="ru-RU"/>
        </w:rPr>
        <w:t>В 201</w:t>
      </w:r>
      <w:r w:rsidR="00801548" w:rsidRPr="00801548">
        <w:rPr>
          <w:rFonts w:ascii="Times New Roman" w:eastAsia="Times New Roman" w:hAnsi="Times New Roman" w:cs="Times New Roman"/>
          <w:bCs/>
          <w:iCs/>
          <w:sz w:val="21"/>
          <w:szCs w:val="21"/>
          <w:lang w:eastAsia="ru-RU"/>
        </w:rPr>
        <w:t>7</w:t>
      </w:r>
      <w:r w:rsidRPr="00801548">
        <w:rPr>
          <w:rFonts w:ascii="Times New Roman" w:eastAsia="Times New Roman" w:hAnsi="Times New Roman" w:cs="Times New Roman"/>
          <w:bCs/>
          <w:iCs/>
          <w:sz w:val="21"/>
          <w:szCs w:val="21"/>
          <w:lang w:eastAsia="ru-RU"/>
        </w:rPr>
        <w:t xml:space="preserve"> году потребительский рынок</w:t>
      </w:r>
      <w:r w:rsidR="00741F6E" w:rsidRPr="00801548">
        <w:rPr>
          <w:rFonts w:ascii="Times New Roman" w:eastAsia="Times New Roman" w:hAnsi="Times New Roman" w:cs="Times New Roman"/>
          <w:bCs/>
          <w:iCs/>
          <w:sz w:val="21"/>
          <w:szCs w:val="21"/>
          <w:lang w:eastAsia="ru-RU"/>
        </w:rPr>
        <w:t xml:space="preserve"> по</w:t>
      </w:r>
      <w:r w:rsidR="0043089E">
        <w:rPr>
          <w:rFonts w:ascii="Times New Roman" w:eastAsia="Times New Roman" w:hAnsi="Times New Roman" w:cs="Times New Roman"/>
          <w:bCs/>
          <w:iCs/>
          <w:sz w:val="21"/>
          <w:szCs w:val="21"/>
          <w:lang w:eastAsia="ru-RU"/>
        </w:rPr>
        <w:t>-</w:t>
      </w:r>
      <w:r w:rsidR="00741F6E" w:rsidRPr="00801548">
        <w:rPr>
          <w:rFonts w:ascii="Times New Roman" w:eastAsia="Times New Roman" w:hAnsi="Times New Roman" w:cs="Times New Roman"/>
          <w:bCs/>
          <w:iCs/>
          <w:sz w:val="21"/>
          <w:szCs w:val="21"/>
          <w:lang w:eastAsia="ru-RU"/>
        </w:rPr>
        <w:t>прежнему</w:t>
      </w:r>
      <w:r w:rsidRPr="00801548">
        <w:rPr>
          <w:rFonts w:ascii="Times New Roman" w:eastAsia="Times New Roman" w:hAnsi="Times New Roman" w:cs="Times New Roman"/>
          <w:bCs/>
          <w:iCs/>
          <w:sz w:val="21"/>
          <w:szCs w:val="21"/>
          <w:lang w:eastAsia="ru-RU"/>
        </w:rPr>
        <w:t xml:space="preserve"> испытывал давление в связи с нестабильной макроэкономической обстановкой. При этом </w:t>
      </w:r>
      <w:r w:rsidR="006B49B3" w:rsidRPr="00801548">
        <w:rPr>
          <w:rFonts w:ascii="Times New Roman" w:eastAsia="Times New Roman" w:hAnsi="Times New Roman" w:cs="Times New Roman"/>
          <w:bCs/>
          <w:iCs/>
          <w:sz w:val="21"/>
          <w:szCs w:val="21"/>
          <w:lang w:eastAsia="ru-RU"/>
        </w:rPr>
        <w:t xml:space="preserve">Группа компаний ПАО "РОСИНТЕР РЕСТОРАНТС ХОЛДИНГ" (далее – Группа) </w:t>
      </w:r>
      <w:r w:rsidRPr="00801548">
        <w:rPr>
          <w:rFonts w:ascii="Times New Roman" w:eastAsia="Times New Roman" w:hAnsi="Times New Roman" w:cs="Times New Roman"/>
          <w:bCs/>
          <w:iCs/>
          <w:sz w:val="21"/>
          <w:szCs w:val="21"/>
          <w:lang w:eastAsia="ru-RU"/>
        </w:rPr>
        <w:t xml:space="preserve">сохранила лидирующие позиции в ключевых сегментах. </w:t>
      </w:r>
      <w:r w:rsidR="008F0162" w:rsidRPr="00801548">
        <w:rPr>
          <w:rFonts w:ascii="Times New Roman" w:eastAsia="Times New Roman" w:hAnsi="Times New Roman" w:cs="Times New Roman"/>
          <w:bCs/>
          <w:iCs/>
          <w:sz w:val="21"/>
          <w:szCs w:val="21"/>
          <w:lang w:eastAsia="ru-RU"/>
        </w:rPr>
        <w:t xml:space="preserve">Экономическая нестабильность </w:t>
      </w:r>
      <w:r w:rsidRPr="00801548">
        <w:rPr>
          <w:rFonts w:ascii="Times New Roman" w:eastAsia="Times New Roman" w:hAnsi="Times New Roman" w:cs="Times New Roman"/>
          <w:bCs/>
          <w:iCs/>
          <w:sz w:val="21"/>
          <w:szCs w:val="21"/>
          <w:lang w:eastAsia="ru-RU"/>
        </w:rPr>
        <w:t>и снижение реальных располагаемых доходов населения может привести к ухудшению динамики роста и рентабельности отрасли, что может отрицательно повлиять на результаты финансово-хо</w:t>
      </w:r>
      <w:r w:rsidR="006B49B3" w:rsidRPr="00801548">
        <w:rPr>
          <w:rFonts w:ascii="Times New Roman" w:eastAsia="Times New Roman" w:hAnsi="Times New Roman" w:cs="Times New Roman"/>
          <w:bCs/>
          <w:iCs/>
          <w:sz w:val="21"/>
          <w:szCs w:val="21"/>
          <w:lang w:eastAsia="ru-RU"/>
        </w:rPr>
        <w:t>зяйственной деятельности Группы</w:t>
      </w:r>
      <w:r w:rsidRPr="00801548">
        <w:rPr>
          <w:rFonts w:ascii="Times New Roman" w:eastAsia="Times New Roman" w:hAnsi="Times New Roman" w:cs="Times New Roman"/>
          <w:bCs/>
          <w:iCs/>
          <w:sz w:val="21"/>
          <w:szCs w:val="21"/>
          <w:lang w:eastAsia="ru-RU"/>
        </w:rPr>
        <w:t>.</w:t>
      </w:r>
    </w:p>
    <w:p w:rsidR="00CD73BC" w:rsidRPr="00801548" w:rsidRDefault="00CD73BC" w:rsidP="00CD73BC">
      <w:pPr>
        <w:spacing w:after="0" w:line="240" w:lineRule="auto"/>
        <w:ind w:firstLine="504"/>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К факторам, которые могут улучшить результаты деятельности Группы, относятся рост уровня жизни населения Москвы, ближайшего Подмосковья и крупных городов России и СНГ. Развитие, зас</w:t>
      </w:r>
      <w:r w:rsidR="006B49B3" w:rsidRPr="00801548">
        <w:rPr>
          <w:rFonts w:ascii="Times New Roman" w:eastAsia="Times New Roman" w:hAnsi="Times New Roman" w:cs="Times New Roman"/>
          <w:bCs/>
          <w:iCs/>
          <w:sz w:val="21"/>
          <w:szCs w:val="21"/>
          <w:lang w:eastAsia="ru-RU"/>
        </w:rPr>
        <w:t>тройка и реконструкция районов с</w:t>
      </w:r>
      <w:r w:rsidRPr="00801548">
        <w:rPr>
          <w:rFonts w:ascii="Times New Roman" w:eastAsia="Times New Roman" w:hAnsi="Times New Roman" w:cs="Times New Roman"/>
          <w:bCs/>
          <w:iCs/>
          <w:sz w:val="21"/>
          <w:szCs w:val="21"/>
          <w:lang w:eastAsia="ru-RU"/>
        </w:rPr>
        <w:t xml:space="preserve">толицы, также может дать приток новой недвижимости, подходящей для размещения ресторанов. Рост экономической активности крупных городов и их спутников в России и СНГ, что позитивно отразится на благосостоянии населения. </w:t>
      </w:r>
    </w:p>
    <w:p w:rsidR="00CD73BC" w:rsidRPr="00801548" w:rsidRDefault="00CD73BC" w:rsidP="00CD73BC">
      <w:pPr>
        <w:spacing w:after="0" w:line="240" w:lineRule="auto"/>
        <w:ind w:firstLine="504"/>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Для эффективной работы Групп</w:t>
      </w:r>
      <w:r w:rsidR="00801548">
        <w:rPr>
          <w:rFonts w:ascii="Times New Roman" w:eastAsia="Times New Roman" w:hAnsi="Times New Roman" w:cs="Times New Roman"/>
          <w:bCs/>
          <w:iCs/>
          <w:sz w:val="21"/>
          <w:szCs w:val="21"/>
          <w:lang w:eastAsia="ru-RU"/>
        </w:rPr>
        <w:t>а планирует следующие действия;</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1) повышение эффективности существующего бизнеса в приоритетных направлениях;</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 xml:space="preserve">2) развитие и адаптация к изменяющимся условиям ключевых брендов и меню ресторанов; </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3) оптимизация операционной деятельности и административных расходов Группы.</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Группа использует ряд способов для снижения негативного эффекта факторов и условий, влияющих на деятельность. В частности к ним относятся следующие способы:</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1) диверсификация меню по ценовым сегментам;</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2) оптимизация регионального развития и постоянный мониторинг изменяющейся ситуации в регионах;</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 xml:space="preserve">3) концентрация на развитии существующих концепций; </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4) оптимизация маркетинговых и рекламных расходов.</w:t>
      </w:r>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5) оптимизация политики закупок, уменьшение доли импортных продуктов с меньшим акцентом на импортируемые товары.</w:t>
      </w:r>
    </w:p>
    <w:p w:rsidR="00CD73BC" w:rsidRPr="00801548" w:rsidRDefault="00CD73BC" w:rsidP="006B49B3">
      <w:pPr>
        <w:spacing w:after="0" w:line="240" w:lineRule="auto"/>
        <w:ind w:firstLine="708"/>
        <w:jc w:val="both"/>
        <w:rPr>
          <w:rFonts w:ascii="Times New Roman" w:eastAsia="Times New Roman" w:hAnsi="Times New Roman" w:cs="Times New Roman"/>
          <w:bCs/>
          <w:iCs/>
          <w:sz w:val="21"/>
          <w:szCs w:val="21"/>
          <w:lang w:eastAsia="ru-RU"/>
        </w:rPr>
      </w:pPr>
      <w:r w:rsidRPr="00801548">
        <w:rPr>
          <w:rFonts w:ascii="Times New Roman" w:eastAsia="Times New Roman" w:hAnsi="Times New Roman" w:cs="Times New Roman"/>
          <w:bCs/>
          <w:iCs/>
          <w:sz w:val="21"/>
          <w:szCs w:val="21"/>
          <w:lang w:eastAsia="ru-RU"/>
        </w:rPr>
        <w:t>Общество использует вышеуказанные способы для снижения негативного эффекта факторов и усл</w:t>
      </w:r>
      <w:r w:rsidR="006B49B3" w:rsidRPr="00801548">
        <w:rPr>
          <w:rFonts w:ascii="Times New Roman" w:eastAsia="Times New Roman" w:hAnsi="Times New Roman" w:cs="Times New Roman"/>
          <w:bCs/>
          <w:iCs/>
          <w:sz w:val="21"/>
          <w:szCs w:val="21"/>
          <w:lang w:eastAsia="ru-RU"/>
        </w:rPr>
        <w:t>овий, влияющих на деятельность Группы.</w:t>
      </w:r>
    </w:p>
    <w:p w:rsidR="00CD73BC" w:rsidRPr="00801548" w:rsidRDefault="00CD73BC" w:rsidP="00CD73BC">
      <w:pPr>
        <w:spacing w:after="0" w:line="240" w:lineRule="auto"/>
        <w:ind w:firstLine="720"/>
        <w:jc w:val="both"/>
        <w:rPr>
          <w:rFonts w:ascii="Times New Roman" w:eastAsia="Times New Roman" w:hAnsi="Times New Roman" w:cs="Times New Roman"/>
          <w:sz w:val="21"/>
          <w:szCs w:val="21"/>
          <w:lang w:eastAsia="ru-RU"/>
        </w:rPr>
      </w:pPr>
      <w:proofErr w:type="gramStart"/>
      <w:r w:rsidRPr="00801548">
        <w:rPr>
          <w:rFonts w:ascii="Times New Roman" w:eastAsia="Times New Roman" w:hAnsi="Times New Roman" w:cs="Times New Roman"/>
          <w:sz w:val="21"/>
          <w:szCs w:val="21"/>
          <w:lang w:eastAsia="ru-RU"/>
        </w:rPr>
        <w:t>В перспективном плане Общест</w:t>
      </w:r>
      <w:r w:rsidR="00801548">
        <w:rPr>
          <w:rFonts w:ascii="Times New Roman" w:eastAsia="Times New Roman" w:hAnsi="Times New Roman" w:cs="Times New Roman"/>
          <w:sz w:val="21"/>
          <w:szCs w:val="21"/>
          <w:lang w:eastAsia="ru-RU"/>
        </w:rPr>
        <w:t xml:space="preserve">ва и компаний его группы на 2018 </w:t>
      </w:r>
      <w:r w:rsidRPr="00801548">
        <w:rPr>
          <w:rFonts w:ascii="Times New Roman" w:eastAsia="Times New Roman" w:hAnsi="Times New Roman" w:cs="Times New Roman"/>
          <w:sz w:val="21"/>
          <w:szCs w:val="21"/>
          <w:lang w:eastAsia="ru-RU"/>
        </w:rPr>
        <w:t>год входит продолжение повышения эффективности существующих объектов, развитие сети корпоративных ресторанов в городах присутствия</w:t>
      </w:r>
      <w:r w:rsidR="00801548">
        <w:rPr>
          <w:rFonts w:ascii="Times New Roman" w:eastAsia="Times New Roman" w:hAnsi="Times New Roman" w:cs="Times New Roman"/>
          <w:sz w:val="21"/>
          <w:szCs w:val="21"/>
          <w:lang w:eastAsia="ru-RU"/>
        </w:rPr>
        <w:t xml:space="preserve"> и на транспортных узлах</w:t>
      </w:r>
      <w:r w:rsidRPr="00801548">
        <w:rPr>
          <w:rFonts w:ascii="Times New Roman" w:eastAsia="Times New Roman" w:hAnsi="Times New Roman" w:cs="Times New Roman"/>
          <w:sz w:val="21"/>
          <w:szCs w:val="21"/>
          <w:lang w:eastAsia="ru-RU"/>
        </w:rPr>
        <w:t>, а также развитие сети</w:t>
      </w:r>
      <w:r w:rsidR="00801548">
        <w:rPr>
          <w:rFonts w:ascii="Times New Roman" w:eastAsia="Times New Roman" w:hAnsi="Times New Roman" w:cs="Times New Roman"/>
          <w:sz w:val="21"/>
          <w:szCs w:val="21"/>
          <w:lang w:eastAsia="ru-RU"/>
        </w:rPr>
        <w:t xml:space="preserve"> ресторанов </w:t>
      </w:r>
      <w:r w:rsidRPr="00801548">
        <w:rPr>
          <w:rFonts w:ascii="Times New Roman" w:eastAsia="Times New Roman" w:hAnsi="Times New Roman" w:cs="Times New Roman"/>
          <w:sz w:val="21"/>
          <w:szCs w:val="21"/>
          <w:lang w:eastAsia="ru-RU"/>
        </w:rPr>
        <w:t>по программе франчайзинга, привлечение потока гостей за счет актуальных предложений, сегментированного по времени меню и гибкой ценовой политики.</w:t>
      </w:r>
      <w:proofErr w:type="gramEnd"/>
    </w:p>
    <w:p w:rsidR="00CD73BC" w:rsidRPr="00801548" w:rsidRDefault="00CD73BC" w:rsidP="00CD73BC">
      <w:pPr>
        <w:spacing w:after="0" w:line="240" w:lineRule="auto"/>
        <w:jc w:val="both"/>
        <w:rPr>
          <w:rFonts w:ascii="Times New Roman" w:eastAsia="Times New Roman" w:hAnsi="Times New Roman" w:cs="Times New Roman"/>
          <w:bCs/>
          <w:iCs/>
          <w:sz w:val="21"/>
          <w:szCs w:val="21"/>
          <w:lang w:eastAsia="ru-RU"/>
        </w:rPr>
      </w:pP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РАЗДЕЛ 7. ОПИСАНИЕ ОСНОВНЫХ ФАКТОРОВ РИСКА, СВЯЗАННЫХ С ДЕЯТЕЛЬНОСТЬЮ</w:t>
      </w: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АКЦИОНЕРНОГО ОБЩЕСТВА</w:t>
      </w:r>
    </w:p>
    <w:p w:rsidR="00CD73BC" w:rsidRPr="00801548" w:rsidRDefault="00CD73BC" w:rsidP="00CD73BC">
      <w:pPr>
        <w:spacing w:after="0" w:line="240" w:lineRule="auto"/>
        <w:contextualSpacing/>
        <w:jc w:val="both"/>
        <w:rPr>
          <w:rFonts w:ascii="Times New Roman" w:eastAsia="Times New Roman" w:hAnsi="Times New Roman" w:cs="Times New Roman"/>
          <w:b/>
          <w:sz w:val="21"/>
          <w:szCs w:val="21"/>
          <w:lang w:eastAsia="ru-RU"/>
        </w:rPr>
      </w:pPr>
      <w:r w:rsidRPr="00801548">
        <w:rPr>
          <w:rFonts w:ascii="Times New Roman" w:eastAsia="Times New Roman" w:hAnsi="Times New Roman" w:cs="Times New Roman"/>
          <w:b/>
          <w:sz w:val="21"/>
          <w:szCs w:val="21"/>
          <w:lang w:eastAsia="ru-RU"/>
        </w:rPr>
        <w:t xml:space="preserve">7.1. Основные факторы риска, связанные с деятельностью Общества. </w:t>
      </w:r>
    </w:p>
    <w:p w:rsidR="00CD73BC" w:rsidRPr="00801548" w:rsidRDefault="00CD73BC" w:rsidP="00CD73BC">
      <w:pPr>
        <w:widowControl w:val="0"/>
        <w:autoSpaceDE w:val="0"/>
        <w:autoSpaceDN w:val="0"/>
        <w:adjustRightInd w:val="0"/>
        <w:spacing w:after="0" w:line="240" w:lineRule="auto"/>
        <w:ind w:firstLine="709"/>
        <w:jc w:val="both"/>
        <w:rPr>
          <w:rFonts w:ascii="Times New Roman" w:eastAsia="Times New Roman" w:hAnsi="Times New Roman" w:cs="Times New Roman"/>
          <w:w w:val="0"/>
          <w:sz w:val="21"/>
          <w:szCs w:val="21"/>
        </w:rPr>
      </w:pPr>
      <w:r w:rsidRPr="00801548">
        <w:rPr>
          <w:rFonts w:ascii="Times New Roman" w:eastAsia="Times New Roman" w:hAnsi="Times New Roman" w:cs="Times New Roman"/>
          <w:w w:val="0"/>
          <w:sz w:val="21"/>
          <w:szCs w:val="21"/>
          <w:u w:val="single"/>
        </w:rPr>
        <w:t>Риски, связанные с текущими судебными процессами</w:t>
      </w:r>
      <w:r w:rsidRPr="00801548">
        <w:rPr>
          <w:rFonts w:ascii="Times New Roman" w:eastAsia="Times New Roman" w:hAnsi="Times New Roman" w:cs="Times New Roman"/>
          <w:w w:val="0"/>
          <w:sz w:val="21"/>
          <w:szCs w:val="21"/>
        </w:rPr>
        <w:t xml:space="preserve">: </w:t>
      </w:r>
      <w:bookmarkStart w:id="0" w:name="_DV_M165"/>
      <w:bookmarkEnd w:id="0"/>
    </w:p>
    <w:p w:rsidR="00CD73BC" w:rsidRPr="00801548" w:rsidRDefault="00CD73BC" w:rsidP="006B49B3">
      <w:pPr>
        <w:widowControl w:val="0"/>
        <w:autoSpaceDE w:val="0"/>
        <w:autoSpaceDN w:val="0"/>
        <w:adjustRightInd w:val="0"/>
        <w:spacing w:after="0" w:line="240" w:lineRule="auto"/>
        <w:ind w:firstLine="708"/>
        <w:jc w:val="both"/>
        <w:rPr>
          <w:rFonts w:ascii="Times New Roman" w:eastAsia="Times New Roman" w:hAnsi="Times New Roman" w:cs="Times New Roman"/>
          <w:bCs/>
          <w:iCs/>
          <w:spacing w:val="3"/>
          <w:sz w:val="21"/>
          <w:szCs w:val="21"/>
        </w:rPr>
      </w:pPr>
      <w:bookmarkStart w:id="1" w:name="_DV_M166"/>
      <w:bookmarkEnd w:id="1"/>
      <w:proofErr w:type="gramStart"/>
      <w:r w:rsidRPr="00801548">
        <w:rPr>
          <w:rFonts w:ascii="Times New Roman" w:eastAsia="Times New Roman" w:hAnsi="Times New Roman" w:cs="Times New Roman"/>
          <w:bCs/>
          <w:iCs/>
          <w:spacing w:val="3"/>
          <w:sz w:val="21"/>
          <w:szCs w:val="21"/>
        </w:rPr>
        <w:t>С даты создания</w:t>
      </w:r>
      <w:proofErr w:type="gramEnd"/>
      <w:r w:rsidRPr="00801548">
        <w:rPr>
          <w:rFonts w:ascii="Times New Roman" w:eastAsia="Times New Roman" w:hAnsi="Times New Roman" w:cs="Times New Roman"/>
          <w:bCs/>
          <w:iCs/>
          <w:spacing w:val="3"/>
          <w:sz w:val="21"/>
          <w:szCs w:val="21"/>
        </w:rPr>
        <w:t xml:space="preserve"> ПАО «РОСИНТЕР РЕСТОРАНТС ХОЛДИНГ» и по настоящее время судебные процессы, которые существенным образом могут отразиться на финансовом состоянии </w:t>
      </w:r>
      <w:r w:rsidR="006B49B3" w:rsidRPr="00801548">
        <w:rPr>
          <w:rFonts w:ascii="Times New Roman" w:eastAsia="Times New Roman" w:hAnsi="Times New Roman" w:cs="Times New Roman"/>
          <w:bCs/>
          <w:iCs/>
          <w:spacing w:val="3"/>
          <w:sz w:val="21"/>
          <w:szCs w:val="21"/>
        </w:rPr>
        <w:lastRenderedPageBreak/>
        <w:t xml:space="preserve">Общества </w:t>
      </w:r>
      <w:r w:rsidRPr="00801548">
        <w:rPr>
          <w:rFonts w:ascii="Times New Roman" w:eastAsia="Times New Roman" w:hAnsi="Times New Roman" w:cs="Times New Roman"/>
          <w:bCs/>
          <w:iCs/>
          <w:spacing w:val="3"/>
          <w:sz w:val="21"/>
          <w:szCs w:val="21"/>
        </w:rPr>
        <w:t>не ведутся.</w:t>
      </w:r>
    </w:p>
    <w:p w:rsidR="00CD73BC" w:rsidRPr="00801548" w:rsidRDefault="00CD73BC" w:rsidP="00CD73BC">
      <w:pPr>
        <w:widowControl w:val="0"/>
        <w:autoSpaceDE w:val="0"/>
        <w:autoSpaceDN w:val="0"/>
        <w:adjustRightInd w:val="0"/>
        <w:spacing w:before="120" w:after="0" w:line="240" w:lineRule="auto"/>
        <w:ind w:firstLine="709"/>
        <w:jc w:val="both"/>
        <w:rPr>
          <w:rFonts w:ascii="Times New Roman" w:eastAsia="Times New Roman" w:hAnsi="Times New Roman" w:cs="Times New Roman"/>
          <w:sz w:val="21"/>
          <w:szCs w:val="21"/>
          <w:lang w:eastAsia="ru-RU"/>
        </w:rPr>
      </w:pPr>
      <w:bookmarkStart w:id="2" w:name="_DV_M168"/>
      <w:bookmarkStart w:id="3" w:name="_DV_M173"/>
      <w:bookmarkEnd w:id="2"/>
      <w:bookmarkEnd w:id="3"/>
      <w:r w:rsidRPr="00801548">
        <w:rPr>
          <w:rFonts w:ascii="Times New Roman" w:eastAsia="Times New Roman" w:hAnsi="Times New Roman" w:cs="Times New Roman"/>
          <w:sz w:val="21"/>
          <w:szCs w:val="21"/>
          <w:u w:val="single"/>
          <w:lang w:eastAsia="ru-RU"/>
        </w:rPr>
        <w:t>Риск возможной ответственности по долгам третьих лиц, в том числе дочерних обществ:</w:t>
      </w:r>
      <w:r w:rsidRPr="00801548">
        <w:rPr>
          <w:rFonts w:ascii="Times New Roman" w:eastAsia="Times New Roman" w:hAnsi="Times New Roman" w:cs="Times New Roman"/>
          <w:sz w:val="21"/>
          <w:szCs w:val="21"/>
          <w:lang w:eastAsia="ru-RU"/>
        </w:rPr>
        <w:t xml:space="preserve"> </w:t>
      </w:r>
      <w:bookmarkStart w:id="4" w:name="_DV_M169"/>
      <w:bookmarkEnd w:id="4"/>
    </w:p>
    <w:p w:rsidR="00CD73BC" w:rsidRPr="00801548" w:rsidRDefault="00CD73BC" w:rsidP="00A720EC">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801548">
        <w:rPr>
          <w:rFonts w:ascii="Times New Roman" w:eastAsia="Times New Roman" w:hAnsi="Times New Roman" w:cs="Times New Roman"/>
          <w:sz w:val="21"/>
          <w:szCs w:val="21"/>
          <w:lang w:eastAsia="ru-RU"/>
        </w:rPr>
        <w:t>Гражданский кодекс РФ, а также законодательство об акционерных обществах определяет, что акционеры российского акционерного общества не отвечают по долгам этого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акционер</w:t>
      </w:r>
      <w:bookmarkStart w:id="5" w:name="_DV_C111"/>
      <w:r w:rsidRPr="00801548">
        <w:rPr>
          <w:rFonts w:ascii="Times New Roman" w:eastAsia="Times New Roman" w:hAnsi="Times New Roman" w:cs="Times New Roman"/>
          <w:sz w:val="21"/>
          <w:szCs w:val="21"/>
          <w:lang w:eastAsia="ru-RU"/>
        </w:rPr>
        <w:t xml:space="preserve"> и/или участник</w:t>
      </w:r>
      <w:bookmarkStart w:id="6" w:name="_DV_M170"/>
      <w:bookmarkEnd w:id="5"/>
      <w:bookmarkEnd w:id="6"/>
      <w:r w:rsidRPr="00801548">
        <w:rPr>
          <w:rFonts w:ascii="Times New Roman" w:eastAsia="Times New Roman" w:hAnsi="Times New Roman" w:cs="Times New Roman"/>
          <w:sz w:val="21"/>
          <w:szCs w:val="21"/>
          <w:lang w:eastAsia="ru-RU"/>
        </w:rPr>
        <w:t xml:space="preserve">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Соответственно, </w:t>
      </w:r>
      <w:bookmarkStart w:id="7" w:name="_DV_C113"/>
      <w:r w:rsidRPr="00801548">
        <w:rPr>
          <w:rFonts w:ascii="Times New Roman" w:eastAsia="Times New Roman" w:hAnsi="Times New Roman" w:cs="Times New Roman"/>
          <w:sz w:val="21"/>
          <w:szCs w:val="21"/>
          <w:lang w:eastAsia="ru-RU"/>
        </w:rPr>
        <w:t>в ситуации, когда ПАО «РОСИНТЕР РЕСТОРАНТС ХОЛДИНГ» имеет ряд</w:t>
      </w:r>
      <w:bookmarkStart w:id="8" w:name="_DV_M171"/>
      <w:bookmarkEnd w:id="7"/>
      <w:bookmarkEnd w:id="8"/>
      <w:r w:rsidRPr="00801548">
        <w:rPr>
          <w:rFonts w:ascii="Times New Roman" w:eastAsia="Times New Roman" w:hAnsi="Times New Roman" w:cs="Times New Roman"/>
          <w:sz w:val="21"/>
          <w:szCs w:val="21"/>
          <w:lang w:eastAsia="ru-RU"/>
        </w:rPr>
        <w:t xml:space="preserve"> дочерних обществ, более 50% уставного капитала которых прямо или косвенно принадлежит Обществу или в которых ПАО «РОСИНТЕР РЕСТОРАНТС ХОЛДИНГ» имеет возможность определять решения, не исключен риск возникновения ответственности ПАО «РОСИНТЕР РЕСТОРАНТС ХОЛДИНГ» по долгам </w:t>
      </w:r>
      <w:bookmarkStart w:id="9" w:name="_DV_C115"/>
      <w:r w:rsidRPr="00801548">
        <w:rPr>
          <w:rFonts w:ascii="Times New Roman" w:eastAsia="Times New Roman" w:hAnsi="Times New Roman" w:cs="Times New Roman"/>
          <w:sz w:val="21"/>
          <w:szCs w:val="21"/>
          <w:lang w:eastAsia="ru-RU"/>
        </w:rPr>
        <w:t>таких</w:t>
      </w:r>
      <w:bookmarkStart w:id="10" w:name="_DV_M172"/>
      <w:bookmarkEnd w:id="9"/>
      <w:bookmarkEnd w:id="10"/>
      <w:r w:rsidRPr="00801548">
        <w:rPr>
          <w:rFonts w:ascii="Times New Roman" w:eastAsia="Times New Roman" w:hAnsi="Times New Roman" w:cs="Times New Roman"/>
          <w:sz w:val="21"/>
          <w:szCs w:val="21"/>
          <w:lang w:eastAsia="ru-RU"/>
        </w:rPr>
        <w:t xml:space="preserve"> обществ. Ответственность, которая может быть возложена на Общество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Общества, может существенно повлиять на хозяйственную деятельность Общества и Группы в целом. </w:t>
      </w:r>
    </w:p>
    <w:p w:rsidR="00CD73BC" w:rsidRPr="00801548" w:rsidRDefault="00CD73BC" w:rsidP="00CD73BC">
      <w:pPr>
        <w:spacing w:after="0" w:line="240" w:lineRule="auto"/>
        <w:jc w:val="both"/>
        <w:outlineLvl w:val="0"/>
        <w:rPr>
          <w:rFonts w:ascii="Times New Roman" w:eastAsia="Times New Roman" w:hAnsi="Times New Roman" w:cs="Times New Roman"/>
          <w:w w:val="0"/>
          <w:sz w:val="21"/>
          <w:szCs w:val="21"/>
          <w:u w:val="single"/>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w w:val="0"/>
          <w:sz w:val="21"/>
          <w:szCs w:val="21"/>
          <w:u w:val="single"/>
          <w:lang w:eastAsia="ru-RU"/>
        </w:rPr>
      </w:pPr>
      <w:bookmarkStart w:id="11" w:name="_DV_C124"/>
      <w:bookmarkStart w:id="12" w:name="OLE_LINK73"/>
      <w:r w:rsidRPr="00801548">
        <w:rPr>
          <w:rFonts w:ascii="Times New Roman" w:eastAsia="Times New Roman" w:hAnsi="Times New Roman" w:cs="Times New Roman"/>
          <w:bCs/>
          <w:sz w:val="21"/>
          <w:szCs w:val="21"/>
          <w:u w:val="single"/>
          <w:lang w:eastAsia="ru-RU"/>
        </w:rPr>
        <w:t>Риск роста цен на продукцию, неисполнения обязательств поставщиками Группы</w:t>
      </w:r>
      <w:bookmarkEnd w:id="11"/>
      <w:r w:rsidRPr="00801548">
        <w:rPr>
          <w:rFonts w:ascii="Times New Roman" w:eastAsia="Times New Roman" w:hAnsi="Times New Roman" w:cs="Times New Roman"/>
          <w:bCs/>
          <w:sz w:val="21"/>
          <w:szCs w:val="21"/>
          <w:u w:val="single"/>
          <w:lang w:eastAsia="ru-RU"/>
        </w:rPr>
        <w:t>:</w:t>
      </w:r>
    </w:p>
    <w:bookmarkEnd w:id="12"/>
    <w:p w:rsidR="00CD73BC" w:rsidRPr="00801548" w:rsidRDefault="00CD73BC" w:rsidP="00A720EC">
      <w:pPr>
        <w:spacing w:after="0" w:line="240" w:lineRule="auto"/>
        <w:ind w:firstLine="708"/>
        <w:jc w:val="both"/>
        <w:rPr>
          <w:rFonts w:ascii="Times New Roman" w:eastAsia="Times New Roman" w:hAnsi="Times New Roman" w:cs="Times New Roman"/>
          <w:spacing w:val="3"/>
          <w:sz w:val="21"/>
          <w:szCs w:val="21"/>
          <w:lang w:eastAsia="ru-RU"/>
        </w:rPr>
      </w:pPr>
      <w:r w:rsidRPr="00801548">
        <w:rPr>
          <w:rFonts w:ascii="Times New Roman" w:eastAsia="Times New Roman" w:hAnsi="Times New Roman" w:cs="Times New Roman"/>
          <w:spacing w:val="3"/>
          <w:sz w:val="21"/>
          <w:szCs w:val="21"/>
          <w:lang w:eastAsia="ru-RU"/>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Группы ПАО "РОСИНТЕР РЕСТОРАНТС ХОЛДИНГ" и оказать неблагоприятное воздействие на хозяйственную деятельность и финансовое положение Группы в целом. </w:t>
      </w:r>
    </w:p>
    <w:p w:rsidR="00CD73BC" w:rsidRPr="00801548" w:rsidRDefault="00CD73BC" w:rsidP="00CD73BC">
      <w:pPr>
        <w:spacing w:after="0" w:line="240" w:lineRule="auto"/>
        <w:ind w:firstLine="709"/>
        <w:jc w:val="both"/>
        <w:rPr>
          <w:rFonts w:ascii="Times New Roman" w:eastAsia="Times New Roman" w:hAnsi="Times New Roman" w:cs="Times New Roman"/>
          <w:spacing w:val="3"/>
          <w:sz w:val="21"/>
          <w:szCs w:val="21"/>
          <w:lang w:eastAsia="ru-RU"/>
        </w:rPr>
      </w:pPr>
      <w:r w:rsidRPr="00801548">
        <w:rPr>
          <w:rFonts w:ascii="Times New Roman" w:eastAsia="Times New Roman" w:hAnsi="Times New Roman" w:cs="Times New Roman"/>
          <w:spacing w:val="3"/>
          <w:sz w:val="21"/>
          <w:szCs w:val="21"/>
          <w:lang w:eastAsia="ru-RU"/>
        </w:rPr>
        <w:t xml:space="preserve">В своей деятельности компании Группы используют более 2 тыс. наименований продукции. Компаниями Группы заключены договоры поставки более чем с 40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Группы продукции, а также на предпочтения потребителей, существенно ухудшив финансовые результаты Группы.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Группы. </w:t>
      </w:r>
    </w:p>
    <w:p w:rsidR="00CD73BC" w:rsidRPr="00801548" w:rsidRDefault="00CD73BC" w:rsidP="00CD73BC">
      <w:pPr>
        <w:spacing w:after="0" w:line="240" w:lineRule="auto"/>
        <w:ind w:firstLine="709"/>
        <w:jc w:val="both"/>
        <w:rPr>
          <w:rFonts w:ascii="Times New Roman" w:eastAsia="Times New Roman" w:hAnsi="Times New Roman" w:cs="Times New Roman"/>
          <w:spacing w:val="3"/>
          <w:sz w:val="21"/>
          <w:szCs w:val="21"/>
          <w:lang w:eastAsia="ru-RU"/>
        </w:rPr>
      </w:pPr>
      <w:proofErr w:type="gramStart"/>
      <w:r w:rsidRPr="00801548">
        <w:rPr>
          <w:rFonts w:ascii="Times New Roman" w:eastAsia="Times New Roman" w:hAnsi="Times New Roman" w:cs="Times New Roman"/>
          <w:spacing w:val="3"/>
          <w:sz w:val="21"/>
          <w:szCs w:val="21"/>
          <w:lang w:eastAsia="ru-RU"/>
        </w:rPr>
        <w:t xml:space="preserve">Группа самостоятельно не импортирует компоненты для производства продукции, однако,  </w:t>
      </w:r>
      <w:r w:rsidR="006B49B3" w:rsidRPr="00801548">
        <w:rPr>
          <w:rFonts w:ascii="Times New Roman" w:eastAsia="Times New Roman" w:hAnsi="Times New Roman" w:cs="Times New Roman"/>
          <w:spacing w:val="3"/>
          <w:sz w:val="21"/>
          <w:szCs w:val="21"/>
          <w:lang w:eastAsia="ru-RU"/>
        </w:rPr>
        <w:t xml:space="preserve">частично </w:t>
      </w:r>
      <w:r w:rsidRPr="00801548">
        <w:rPr>
          <w:rFonts w:ascii="Times New Roman" w:eastAsia="Times New Roman" w:hAnsi="Times New Roman" w:cs="Times New Roman"/>
          <w:spacing w:val="3"/>
          <w:sz w:val="21"/>
          <w:szCs w:val="21"/>
          <w:lang w:eastAsia="ru-RU"/>
        </w:rPr>
        <w:t>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w:t>
      </w:r>
      <w:r w:rsidR="006B49B3" w:rsidRPr="00801548">
        <w:rPr>
          <w:rFonts w:ascii="Times New Roman" w:eastAsia="Times New Roman" w:hAnsi="Times New Roman" w:cs="Times New Roman"/>
          <w:spacing w:val="3"/>
          <w:sz w:val="21"/>
          <w:szCs w:val="21"/>
          <w:lang w:eastAsia="ru-RU"/>
        </w:rPr>
        <w:t xml:space="preserve">, </w:t>
      </w:r>
      <w:r w:rsidR="00DC6262" w:rsidRPr="00801548">
        <w:rPr>
          <w:rFonts w:ascii="Times New Roman" w:eastAsia="Times New Roman" w:hAnsi="Times New Roman" w:cs="Times New Roman"/>
          <w:spacing w:val="3"/>
          <w:sz w:val="21"/>
          <w:szCs w:val="21"/>
          <w:lang w:eastAsia="ru-RU"/>
        </w:rPr>
        <w:t xml:space="preserve">международные </w:t>
      </w:r>
      <w:r w:rsidR="006B49B3" w:rsidRPr="00801548">
        <w:rPr>
          <w:rFonts w:ascii="Times New Roman" w:eastAsia="Times New Roman" w:hAnsi="Times New Roman" w:cs="Times New Roman"/>
          <w:spacing w:val="3"/>
          <w:sz w:val="21"/>
          <w:szCs w:val="21"/>
          <w:lang w:eastAsia="ru-RU"/>
        </w:rPr>
        <w:t>санкци</w:t>
      </w:r>
      <w:r w:rsidR="00DC6262" w:rsidRPr="00801548">
        <w:rPr>
          <w:rFonts w:ascii="Times New Roman" w:eastAsia="Times New Roman" w:hAnsi="Times New Roman" w:cs="Times New Roman"/>
          <w:spacing w:val="3"/>
          <w:sz w:val="21"/>
          <w:szCs w:val="21"/>
          <w:lang w:eastAsia="ru-RU"/>
        </w:rPr>
        <w:t>и</w:t>
      </w:r>
      <w:r w:rsidR="006B49B3" w:rsidRPr="00801548">
        <w:rPr>
          <w:rFonts w:ascii="Times New Roman" w:eastAsia="Times New Roman" w:hAnsi="Times New Roman" w:cs="Times New Roman"/>
          <w:spacing w:val="3"/>
          <w:sz w:val="21"/>
          <w:szCs w:val="21"/>
          <w:lang w:eastAsia="ru-RU"/>
        </w:rPr>
        <w:t xml:space="preserve"> </w:t>
      </w:r>
      <w:r w:rsidR="00DC6262" w:rsidRPr="00801548">
        <w:rPr>
          <w:rFonts w:ascii="Times New Roman" w:eastAsia="Times New Roman" w:hAnsi="Times New Roman" w:cs="Times New Roman"/>
          <w:spacing w:val="3"/>
          <w:sz w:val="21"/>
          <w:szCs w:val="21"/>
          <w:lang w:eastAsia="ru-RU"/>
        </w:rPr>
        <w:t xml:space="preserve">в отношении Российской Федерации </w:t>
      </w:r>
      <w:r w:rsidRPr="00801548">
        <w:rPr>
          <w:rFonts w:ascii="Times New Roman" w:eastAsia="Times New Roman" w:hAnsi="Times New Roman" w:cs="Times New Roman"/>
          <w:spacing w:val="3"/>
          <w:sz w:val="21"/>
          <w:szCs w:val="21"/>
          <w:lang w:eastAsia="ru-RU"/>
        </w:rPr>
        <w:t>или негативная конъюнктура на внешних рынках могут привести к росту цен поставщиков Группы или снижению объемов поставок, а, следовательно, негативные последствия</w:t>
      </w:r>
      <w:proofErr w:type="gramEnd"/>
      <w:r w:rsidRPr="00801548">
        <w:rPr>
          <w:rFonts w:ascii="Times New Roman" w:eastAsia="Times New Roman" w:hAnsi="Times New Roman" w:cs="Times New Roman"/>
          <w:spacing w:val="3"/>
          <w:sz w:val="21"/>
          <w:szCs w:val="21"/>
          <w:lang w:eastAsia="ru-RU"/>
        </w:rPr>
        <w:t xml:space="preserve"> для финансового положения Группы. </w:t>
      </w:r>
    </w:p>
    <w:p w:rsidR="00CD73BC" w:rsidRPr="00801548" w:rsidRDefault="00CD73BC" w:rsidP="00CD73BC">
      <w:pPr>
        <w:spacing w:after="0" w:line="240" w:lineRule="auto"/>
        <w:ind w:firstLine="709"/>
        <w:jc w:val="both"/>
        <w:rPr>
          <w:rFonts w:ascii="Times New Roman" w:eastAsia="Times New Roman" w:hAnsi="Times New Roman" w:cs="Times New Roman"/>
          <w:spacing w:val="3"/>
          <w:sz w:val="21"/>
          <w:szCs w:val="21"/>
          <w:lang w:eastAsia="ru-RU"/>
        </w:rPr>
      </w:pPr>
      <w:r w:rsidRPr="00801548">
        <w:rPr>
          <w:rFonts w:ascii="Times New Roman" w:eastAsia="Times New Roman" w:hAnsi="Times New Roman" w:cs="Times New Roman"/>
          <w:spacing w:val="3"/>
          <w:sz w:val="21"/>
          <w:szCs w:val="21"/>
          <w:lang w:eastAsia="ru-RU"/>
        </w:rPr>
        <w:t xml:space="preserve">Для минимизации данных рисков, Группа может предпринимать шаги по изменению ингредиентов в отдельных блюдах в составе меню, </w:t>
      </w:r>
      <w:proofErr w:type="gramStart"/>
      <w:r w:rsidRPr="00801548">
        <w:rPr>
          <w:rFonts w:ascii="Times New Roman" w:eastAsia="Times New Roman" w:hAnsi="Times New Roman" w:cs="Times New Roman"/>
          <w:spacing w:val="3"/>
          <w:sz w:val="21"/>
          <w:szCs w:val="21"/>
          <w:lang w:eastAsia="ru-RU"/>
        </w:rPr>
        <w:t>заменяя импортируемые продукты на равноценные</w:t>
      </w:r>
      <w:proofErr w:type="gramEnd"/>
      <w:r w:rsidRPr="00801548">
        <w:rPr>
          <w:rFonts w:ascii="Times New Roman" w:eastAsia="Times New Roman" w:hAnsi="Times New Roman" w:cs="Times New Roman"/>
          <w:spacing w:val="3"/>
          <w:sz w:val="21"/>
          <w:szCs w:val="21"/>
          <w:lang w:eastAsia="ru-RU"/>
        </w:rPr>
        <w:t xml:space="preserve">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Группе 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 </w:t>
      </w:r>
    </w:p>
    <w:p w:rsidR="00CD73BC" w:rsidRPr="00801548" w:rsidRDefault="00CD73BC" w:rsidP="00CD73BC">
      <w:pPr>
        <w:spacing w:after="0" w:line="240" w:lineRule="auto"/>
        <w:jc w:val="both"/>
        <w:rPr>
          <w:rFonts w:ascii="Times New Roman" w:eastAsia="Times New Roman" w:hAnsi="Times New Roman" w:cs="Times New Roman"/>
          <w:b/>
          <w:bCs/>
          <w:i/>
          <w:iCs/>
          <w:w w:val="0"/>
          <w:sz w:val="21"/>
          <w:szCs w:val="21"/>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bCs/>
          <w:sz w:val="21"/>
          <w:szCs w:val="21"/>
          <w:u w:val="single"/>
          <w:lang w:eastAsia="ru-RU"/>
        </w:rPr>
      </w:pPr>
      <w:bookmarkStart w:id="13" w:name="_DV_C126"/>
      <w:r w:rsidRPr="00801548">
        <w:rPr>
          <w:rFonts w:ascii="Times New Roman" w:eastAsia="Times New Roman" w:hAnsi="Times New Roman" w:cs="Times New Roman"/>
          <w:sz w:val="21"/>
          <w:szCs w:val="21"/>
          <w:u w:val="single"/>
          <w:lang w:eastAsia="ru-RU"/>
        </w:rPr>
        <w:t>Риск нарушения прав потребителей и связанная с этим негативная публичность</w:t>
      </w:r>
      <w:bookmarkEnd w:id="13"/>
      <w:r w:rsidRPr="00801548">
        <w:rPr>
          <w:rFonts w:ascii="Times New Roman" w:eastAsia="Times New Roman" w:hAnsi="Times New Roman" w:cs="Times New Roman"/>
          <w:sz w:val="21"/>
          <w:szCs w:val="21"/>
          <w:u w:val="single"/>
          <w:lang w:eastAsia="ru-RU"/>
        </w:rPr>
        <w:t>:</w:t>
      </w:r>
    </w:p>
    <w:p w:rsidR="00CD73BC" w:rsidRPr="00801548" w:rsidRDefault="00CD73BC" w:rsidP="00A720EC">
      <w:pPr>
        <w:spacing w:after="0" w:line="240" w:lineRule="auto"/>
        <w:ind w:firstLine="708"/>
        <w:jc w:val="both"/>
        <w:rPr>
          <w:rFonts w:ascii="Times New Roman" w:eastAsia="Times New Roman" w:hAnsi="Times New Roman" w:cs="Times New Roman"/>
          <w:spacing w:val="3"/>
          <w:sz w:val="21"/>
          <w:szCs w:val="21"/>
          <w:lang w:eastAsia="ru-RU"/>
        </w:rPr>
      </w:pPr>
      <w:bookmarkStart w:id="14" w:name="_DV_C127"/>
      <w:r w:rsidRPr="00801548">
        <w:rPr>
          <w:rFonts w:ascii="Times New Roman" w:eastAsia="Times New Roman" w:hAnsi="Times New Roman" w:cs="Times New Roman"/>
          <w:bCs/>
          <w:spacing w:val="3"/>
          <w:sz w:val="21"/>
          <w:szCs w:val="21"/>
          <w:lang w:eastAsia="ru-RU"/>
        </w:rPr>
        <w:t>Компании Группы оказывают услуги общественного питания потребителям. Оказание таких услуг регулируется, в частности, Законом РФ от 07.02.1992 № 2300-1 «О защите прав потребителей». Группа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Группы и снизить товарооборот Группы. Общество также не исключает предъявление таких требований к компаниям Группы, осуществляющим деятельность по оказанию услуг общественного питания с использованием комплекса исключительных прав и Товарных знаков, принадлежащих компаниям Группы, что негативно может повлиять на имидж Группы в целом.</w:t>
      </w:r>
      <w:bookmarkEnd w:id="14"/>
    </w:p>
    <w:p w:rsidR="00CD73BC" w:rsidRPr="00801548" w:rsidRDefault="00CD73BC" w:rsidP="00CD73BC">
      <w:pPr>
        <w:spacing w:after="0" w:line="240" w:lineRule="auto"/>
        <w:jc w:val="both"/>
        <w:rPr>
          <w:rFonts w:ascii="Times New Roman" w:eastAsia="Times New Roman" w:hAnsi="Times New Roman" w:cs="Times New Roman"/>
          <w:b/>
          <w:bCs/>
          <w:i/>
          <w:iCs/>
          <w:w w:val="0"/>
          <w:sz w:val="21"/>
          <w:szCs w:val="21"/>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sz w:val="21"/>
          <w:szCs w:val="21"/>
          <w:u w:val="single"/>
          <w:lang w:eastAsia="ru-RU"/>
        </w:rPr>
      </w:pPr>
      <w:bookmarkStart w:id="15" w:name="_DV_C128"/>
      <w:r w:rsidRPr="00801548">
        <w:rPr>
          <w:rFonts w:ascii="Times New Roman" w:eastAsia="Times New Roman" w:hAnsi="Times New Roman" w:cs="Times New Roman"/>
          <w:bCs/>
          <w:sz w:val="21"/>
          <w:szCs w:val="21"/>
          <w:u w:val="single"/>
          <w:lang w:eastAsia="ru-RU"/>
        </w:rPr>
        <w:t>Риск, связанный с пользованием объектами недвижимости</w:t>
      </w:r>
      <w:bookmarkEnd w:id="15"/>
      <w:r w:rsidRPr="00801548">
        <w:rPr>
          <w:rFonts w:ascii="Times New Roman" w:eastAsia="Times New Roman" w:hAnsi="Times New Roman" w:cs="Times New Roman"/>
          <w:bCs/>
          <w:sz w:val="21"/>
          <w:szCs w:val="21"/>
          <w:u w:val="single"/>
          <w:lang w:eastAsia="ru-RU"/>
        </w:rPr>
        <w:t>:</w:t>
      </w:r>
    </w:p>
    <w:p w:rsidR="00CD73BC" w:rsidRPr="00801548" w:rsidRDefault="00CD73BC" w:rsidP="00A720EC">
      <w:pPr>
        <w:spacing w:after="0" w:line="240" w:lineRule="auto"/>
        <w:ind w:firstLine="708"/>
        <w:jc w:val="both"/>
        <w:rPr>
          <w:rFonts w:ascii="Times New Roman" w:eastAsia="Times New Roman" w:hAnsi="Times New Roman" w:cs="Times New Roman"/>
          <w:bCs/>
          <w:spacing w:val="3"/>
          <w:sz w:val="21"/>
          <w:szCs w:val="21"/>
          <w:lang w:eastAsia="ru-RU"/>
        </w:rPr>
      </w:pPr>
      <w:bookmarkStart w:id="16" w:name="_DV_C129"/>
      <w:r w:rsidRPr="00801548">
        <w:rPr>
          <w:rFonts w:ascii="Times New Roman" w:eastAsia="Times New Roman" w:hAnsi="Times New Roman" w:cs="Times New Roman"/>
          <w:spacing w:val="3"/>
          <w:sz w:val="21"/>
          <w:szCs w:val="21"/>
          <w:lang w:eastAsia="ru-RU"/>
        </w:rPr>
        <w:lastRenderedPageBreak/>
        <w:t xml:space="preserve">Компании Группы арендуют помещения для размещения ресторанов у третьих лиц. В некоторых случаях компании Группы 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Группы. </w:t>
      </w:r>
      <w:bookmarkEnd w:id="16"/>
    </w:p>
    <w:p w:rsidR="00CD73BC" w:rsidRPr="00801548" w:rsidRDefault="00CD73BC" w:rsidP="00CD73BC">
      <w:pPr>
        <w:spacing w:after="0" w:line="240" w:lineRule="auto"/>
        <w:ind w:firstLine="709"/>
        <w:jc w:val="both"/>
        <w:rPr>
          <w:rFonts w:ascii="Times New Roman" w:eastAsia="Times New Roman" w:hAnsi="Times New Roman" w:cs="Times New Roman"/>
          <w:bCs/>
          <w:spacing w:val="3"/>
          <w:sz w:val="21"/>
          <w:szCs w:val="21"/>
          <w:lang w:eastAsia="ru-RU"/>
        </w:rPr>
      </w:pPr>
      <w:bookmarkStart w:id="17" w:name="_DV_C130"/>
      <w:r w:rsidRPr="00801548">
        <w:rPr>
          <w:rFonts w:ascii="Times New Roman" w:eastAsia="Times New Roman" w:hAnsi="Times New Roman" w:cs="Times New Roman"/>
          <w:spacing w:val="3"/>
          <w:sz w:val="21"/>
          <w:szCs w:val="21"/>
          <w:lang w:eastAsia="ru-RU"/>
        </w:rPr>
        <w:t xml:space="preserve">Предприятия Группы 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Группы. </w:t>
      </w:r>
      <w:bookmarkEnd w:id="17"/>
    </w:p>
    <w:p w:rsidR="00CD73BC" w:rsidRPr="00801548" w:rsidRDefault="00CD73BC" w:rsidP="00CD73BC">
      <w:pPr>
        <w:spacing w:after="0" w:line="240" w:lineRule="auto"/>
        <w:jc w:val="both"/>
        <w:rPr>
          <w:rFonts w:ascii="Times New Roman" w:eastAsia="Times New Roman" w:hAnsi="Times New Roman" w:cs="Times New Roman"/>
          <w:bCs/>
          <w:spacing w:val="3"/>
          <w:sz w:val="21"/>
          <w:szCs w:val="21"/>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bCs/>
          <w:sz w:val="21"/>
          <w:szCs w:val="21"/>
          <w:u w:val="single"/>
          <w:lang w:eastAsia="ru-RU"/>
        </w:rPr>
      </w:pPr>
      <w:bookmarkStart w:id="18" w:name="_DV_C131"/>
      <w:r w:rsidRPr="00801548">
        <w:rPr>
          <w:rFonts w:ascii="Times New Roman" w:eastAsia="Times New Roman" w:hAnsi="Times New Roman" w:cs="Times New Roman"/>
          <w:sz w:val="21"/>
          <w:szCs w:val="21"/>
          <w:u w:val="single"/>
          <w:lang w:eastAsia="ru-RU"/>
        </w:rPr>
        <w:t>Риск, связанный со строительством ресторанов</w:t>
      </w:r>
      <w:bookmarkEnd w:id="18"/>
      <w:r w:rsidRPr="00801548">
        <w:rPr>
          <w:rFonts w:ascii="Times New Roman" w:eastAsia="Times New Roman" w:hAnsi="Times New Roman" w:cs="Times New Roman"/>
          <w:sz w:val="21"/>
          <w:szCs w:val="21"/>
          <w:u w:val="single"/>
          <w:lang w:eastAsia="ru-RU"/>
        </w:rPr>
        <w:t>:</w:t>
      </w:r>
    </w:p>
    <w:p w:rsidR="00CD73BC" w:rsidRPr="00801548" w:rsidRDefault="00CD73BC" w:rsidP="00A720EC">
      <w:pPr>
        <w:spacing w:after="0" w:line="240" w:lineRule="auto"/>
        <w:ind w:firstLine="708"/>
        <w:jc w:val="both"/>
        <w:rPr>
          <w:rFonts w:ascii="Times New Roman" w:eastAsia="Times New Roman" w:hAnsi="Times New Roman" w:cs="Times New Roman"/>
          <w:bCs/>
          <w:spacing w:val="3"/>
          <w:sz w:val="21"/>
          <w:szCs w:val="21"/>
          <w:lang w:eastAsia="ru-RU"/>
        </w:rPr>
      </w:pPr>
      <w:r w:rsidRPr="00801548">
        <w:rPr>
          <w:rFonts w:ascii="Times New Roman" w:eastAsia="Times New Roman" w:hAnsi="Times New Roman" w:cs="Times New Roman"/>
          <w:bCs/>
          <w:spacing w:val="3"/>
          <w:sz w:val="21"/>
          <w:szCs w:val="21"/>
          <w:lang w:eastAsia="ru-RU"/>
        </w:rPr>
        <w:t>Группа предполагала консервативное развитие в 201</w:t>
      </w:r>
      <w:r w:rsidR="00801548" w:rsidRPr="00801548">
        <w:rPr>
          <w:rFonts w:ascii="Times New Roman" w:eastAsia="Times New Roman" w:hAnsi="Times New Roman" w:cs="Times New Roman"/>
          <w:bCs/>
          <w:spacing w:val="3"/>
          <w:sz w:val="21"/>
          <w:szCs w:val="21"/>
          <w:lang w:eastAsia="ru-RU"/>
        </w:rPr>
        <w:t>7</w:t>
      </w:r>
      <w:r w:rsidRPr="00801548">
        <w:rPr>
          <w:rFonts w:ascii="Times New Roman" w:eastAsia="Times New Roman" w:hAnsi="Times New Roman" w:cs="Times New Roman"/>
          <w:bCs/>
          <w:spacing w:val="3"/>
          <w:sz w:val="21"/>
          <w:szCs w:val="21"/>
          <w:lang w:eastAsia="ru-RU"/>
        </w:rPr>
        <w:t xml:space="preserve"> году, что минимизировало риски, связанные с </w:t>
      </w:r>
      <w:r w:rsidRPr="00801548">
        <w:rPr>
          <w:rFonts w:ascii="Times New Roman" w:eastAsia="Times New Roman" w:hAnsi="Times New Roman" w:cs="Times New Roman"/>
          <w:spacing w:val="3"/>
          <w:sz w:val="21"/>
          <w:szCs w:val="21"/>
          <w:lang w:eastAsia="ru-RU"/>
        </w:rPr>
        <w:t>невыполнением со стороны подрядчиков сроков строительства, а также неудовлетворительным</w:t>
      </w:r>
      <w:r w:rsidRPr="00801548">
        <w:rPr>
          <w:rFonts w:ascii="Times New Roman" w:eastAsia="Times New Roman" w:hAnsi="Times New Roman" w:cs="Times New Roman"/>
          <w:bCs/>
          <w:spacing w:val="3"/>
          <w:sz w:val="21"/>
          <w:szCs w:val="21"/>
          <w:lang w:eastAsia="ru-RU"/>
        </w:rPr>
        <w:t xml:space="preserve"> качеством работ.</w:t>
      </w:r>
    </w:p>
    <w:p w:rsidR="00CD73BC" w:rsidRPr="00801548" w:rsidRDefault="00CD73BC" w:rsidP="00CD73BC">
      <w:pPr>
        <w:spacing w:after="0" w:line="240" w:lineRule="auto"/>
        <w:jc w:val="both"/>
        <w:rPr>
          <w:rFonts w:ascii="Times New Roman" w:eastAsia="Times New Roman" w:hAnsi="Times New Roman" w:cs="Times New Roman"/>
          <w:spacing w:val="3"/>
          <w:sz w:val="21"/>
          <w:szCs w:val="21"/>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sz w:val="21"/>
          <w:szCs w:val="21"/>
          <w:u w:val="single"/>
          <w:lang w:eastAsia="ru-RU"/>
        </w:rPr>
      </w:pPr>
      <w:bookmarkStart w:id="19" w:name="_DV_C133"/>
      <w:r w:rsidRPr="00801548">
        <w:rPr>
          <w:rFonts w:ascii="Times New Roman" w:eastAsia="Times New Roman" w:hAnsi="Times New Roman" w:cs="Times New Roman"/>
          <w:bCs/>
          <w:sz w:val="21"/>
          <w:szCs w:val="21"/>
          <w:u w:val="single"/>
          <w:lang w:eastAsia="ru-RU"/>
        </w:rPr>
        <w:t>Риск, связанный с нехваткой квалифицированного персонала компаний Группы</w:t>
      </w:r>
      <w:bookmarkEnd w:id="19"/>
      <w:r w:rsidRPr="00801548">
        <w:rPr>
          <w:rFonts w:ascii="Times New Roman" w:eastAsia="Times New Roman" w:hAnsi="Times New Roman" w:cs="Times New Roman"/>
          <w:bCs/>
          <w:sz w:val="21"/>
          <w:szCs w:val="21"/>
          <w:u w:val="single"/>
          <w:lang w:eastAsia="ru-RU"/>
        </w:rPr>
        <w:t>:</w:t>
      </w:r>
    </w:p>
    <w:p w:rsidR="00CD73BC" w:rsidRPr="00801548" w:rsidRDefault="00CD73BC" w:rsidP="00CD73BC">
      <w:pPr>
        <w:spacing w:after="0" w:line="240" w:lineRule="auto"/>
        <w:jc w:val="both"/>
        <w:rPr>
          <w:rFonts w:ascii="Times New Roman" w:eastAsia="Times New Roman" w:hAnsi="Times New Roman" w:cs="Times New Roman"/>
          <w:bCs/>
          <w:spacing w:val="3"/>
          <w:sz w:val="21"/>
          <w:szCs w:val="21"/>
          <w:lang w:eastAsia="ru-RU"/>
        </w:rPr>
      </w:pPr>
      <w:r w:rsidRPr="00801548">
        <w:rPr>
          <w:rFonts w:ascii="Times New Roman" w:eastAsia="Times New Roman" w:hAnsi="Times New Roman" w:cs="Times New Roman"/>
          <w:bCs/>
          <w:spacing w:val="3"/>
          <w:sz w:val="21"/>
          <w:szCs w:val="21"/>
          <w:lang w:eastAsia="ru-RU"/>
        </w:rPr>
        <w:t>Изменения на рынке труда России и других стран присутствия предприятий Группы, а также консерватив</w:t>
      </w:r>
      <w:r w:rsidR="00C2078E" w:rsidRPr="00801548">
        <w:rPr>
          <w:rFonts w:ascii="Times New Roman" w:eastAsia="Times New Roman" w:hAnsi="Times New Roman" w:cs="Times New Roman"/>
          <w:bCs/>
          <w:spacing w:val="3"/>
          <w:sz w:val="21"/>
          <w:szCs w:val="21"/>
          <w:lang w:eastAsia="ru-RU"/>
        </w:rPr>
        <w:t>ны</w:t>
      </w:r>
      <w:r w:rsidR="0043089E">
        <w:rPr>
          <w:rFonts w:ascii="Times New Roman" w:eastAsia="Times New Roman" w:hAnsi="Times New Roman" w:cs="Times New Roman"/>
          <w:bCs/>
          <w:spacing w:val="3"/>
          <w:sz w:val="21"/>
          <w:szCs w:val="21"/>
          <w:lang w:eastAsia="ru-RU"/>
        </w:rPr>
        <w:t>е планы развития Группы в 2017</w:t>
      </w:r>
      <w:r w:rsidRPr="00801548">
        <w:rPr>
          <w:rFonts w:ascii="Times New Roman" w:eastAsia="Times New Roman" w:hAnsi="Times New Roman" w:cs="Times New Roman"/>
          <w:bCs/>
          <w:spacing w:val="3"/>
          <w:sz w:val="21"/>
          <w:szCs w:val="21"/>
          <w:lang w:eastAsia="ru-RU"/>
        </w:rPr>
        <w:t xml:space="preserve"> год</w:t>
      </w:r>
      <w:r w:rsidR="00C2078E" w:rsidRPr="00801548">
        <w:rPr>
          <w:rFonts w:ascii="Times New Roman" w:eastAsia="Times New Roman" w:hAnsi="Times New Roman" w:cs="Times New Roman"/>
          <w:bCs/>
          <w:spacing w:val="3"/>
          <w:sz w:val="21"/>
          <w:szCs w:val="21"/>
          <w:lang w:eastAsia="ru-RU"/>
        </w:rPr>
        <w:t>у</w:t>
      </w:r>
      <w:r w:rsidRPr="00801548">
        <w:rPr>
          <w:rFonts w:ascii="Times New Roman" w:eastAsia="Times New Roman" w:hAnsi="Times New Roman" w:cs="Times New Roman"/>
          <w:bCs/>
          <w:spacing w:val="3"/>
          <w:sz w:val="21"/>
          <w:szCs w:val="21"/>
          <w:lang w:eastAsia="ru-RU"/>
        </w:rPr>
        <w:t xml:space="preserve"> существенно снизили риски, связанные с невозможностью привлечения достаточного количества персонала, его удержания, а также обеспечением Группы высококвалифицированными работниками управленческого звена. </w:t>
      </w:r>
    </w:p>
    <w:p w:rsidR="00CD73BC" w:rsidRPr="00801548" w:rsidRDefault="00CD73BC" w:rsidP="00CD73BC">
      <w:pPr>
        <w:spacing w:after="0" w:line="240" w:lineRule="auto"/>
        <w:jc w:val="both"/>
        <w:rPr>
          <w:rFonts w:ascii="Times New Roman" w:eastAsia="Times New Roman" w:hAnsi="Times New Roman" w:cs="Times New Roman"/>
          <w:spacing w:val="3"/>
          <w:sz w:val="21"/>
          <w:szCs w:val="21"/>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bCs/>
          <w:sz w:val="21"/>
          <w:szCs w:val="21"/>
          <w:u w:val="single"/>
          <w:lang w:eastAsia="ru-RU"/>
        </w:rPr>
      </w:pPr>
      <w:bookmarkStart w:id="20" w:name="_DV_C135"/>
      <w:r w:rsidRPr="00801548">
        <w:rPr>
          <w:rFonts w:ascii="Times New Roman" w:eastAsia="Times New Roman" w:hAnsi="Times New Roman" w:cs="Times New Roman"/>
          <w:sz w:val="21"/>
          <w:szCs w:val="21"/>
          <w:u w:val="single"/>
          <w:lang w:eastAsia="ru-RU"/>
        </w:rPr>
        <w:t>Риск, связанный с управлением хозяйственной деятельностью Группы</w:t>
      </w:r>
      <w:bookmarkEnd w:id="20"/>
      <w:r w:rsidRPr="00801548">
        <w:rPr>
          <w:rFonts w:ascii="Times New Roman" w:eastAsia="Times New Roman" w:hAnsi="Times New Roman" w:cs="Times New Roman"/>
          <w:sz w:val="21"/>
          <w:szCs w:val="21"/>
          <w:u w:val="single"/>
          <w:lang w:eastAsia="ru-RU"/>
        </w:rPr>
        <w:t>:</w:t>
      </w:r>
    </w:p>
    <w:p w:rsidR="00CD73BC" w:rsidRPr="00801548" w:rsidRDefault="00CD73BC" w:rsidP="00A720EC">
      <w:pPr>
        <w:spacing w:after="0" w:line="240" w:lineRule="auto"/>
        <w:ind w:firstLine="708"/>
        <w:jc w:val="both"/>
        <w:rPr>
          <w:rFonts w:ascii="Times New Roman" w:eastAsia="Times New Roman" w:hAnsi="Times New Roman" w:cs="Times New Roman"/>
          <w:bCs/>
          <w:spacing w:val="3"/>
          <w:sz w:val="21"/>
          <w:szCs w:val="21"/>
          <w:lang w:eastAsia="ru-RU"/>
        </w:rPr>
      </w:pPr>
      <w:bookmarkStart w:id="21" w:name="_DV_C136"/>
      <w:r w:rsidRPr="00801548">
        <w:rPr>
          <w:rFonts w:ascii="Times New Roman" w:eastAsia="Times New Roman" w:hAnsi="Times New Roman" w:cs="Times New Roman"/>
          <w:spacing w:val="3"/>
          <w:sz w:val="21"/>
          <w:szCs w:val="21"/>
          <w:lang w:eastAsia="ru-RU"/>
        </w:rPr>
        <w:t xml:space="preserve">Предприятия Группы ведут хозяйственную деятельность на территории разных субъектов РФ, стран СНГ. Возможность централизованного своевременного получения информации о деятельности предприятий, географически удаленных от Общества,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 </w:t>
      </w:r>
      <w:bookmarkEnd w:id="21"/>
    </w:p>
    <w:p w:rsidR="00CD73BC" w:rsidRPr="00801548" w:rsidRDefault="00CD73BC" w:rsidP="00CD73BC">
      <w:pPr>
        <w:spacing w:after="0" w:line="240" w:lineRule="auto"/>
        <w:jc w:val="both"/>
        <w:rPr>
          <w:rFonts w:ascii="Times New Roman" w:eastAsia="Times New Roman" w:hAnsi="Times New Roman" w:cs="Times New Roman"/>
          <w:bCs/>
          <w:spacing w:val="3"/>
          <w:sz w:val="21"/>
          <w:szCs w:val="21"/>
          <w:lang w:eastAsia="ru-RU"/>
        </w:rPr>
      </w:pPr>
    </w:p>
    <w:p w:rsidR="00CD73BC" w:rsidRPr="00801548" w:rsidRDefault="00CD73BC" w:rsidP="00CD73BC">
      <w:pPr>
        <w:autoSpaceDE w:val="0"/>
        <w:autoSpaceDN w:val="0"/>
        <w:adjustRightInd w:val="0"/>
        <w:spacing w:after="0" w:line="240" w:lineRule="auto"/>
        <w:ind w:firstLine="709"/>
        <w:rPr>
          <w:rFonts w:ascii="Times New Roman" w:eastAsia="Times New Roman" w:hAnsi="Times New Roman" w:cs="Times New Roman"/>
          <w:sz w:val="21"/>
          <w:szCs w:val="21"/>
          <w:lang w:eastAsia="ru-RU"/>
        </w:rPr>
      </w:pPr>
      <w:bookmarkStart w:id="22" w:name="_DV_C137"/>
      <w:r w:rsidRPr="00801548">
        <w:rPr>
          <w:rFonts w:ascii="Times New Roman" w:eastAsia="Times New Roman" w:hAnsi="Times New Roman" w:cs="Times New Roman"/>
          <w:sz w:val="21"/>
          <w:szCs w:val="21"/>
          <w:u w:val="single"/>
          <w:lang w:eastAsia="ru-RU"/>
        </w:rPr>
        <w:t>Риск, связанный с защитой интеллектуальной собственности Группы</w:t>
      </w:r>
      <w:bookmarkEnd w:id="22"/>
      <w:r w:rsidRPr="00801548">
        <w:rPr>
          <w:rFonts w:ascii="Times New Roman" w:eastAsia="Times New Roman" w:hAnsi="Times New Roman" w:cs="Times New Roman"/>
          <w:sz w:val="21"/>
          <w:szCs w:val="21"/>
          <w:lang w:eastAsia="ru-RU"/>
        </w:rPr>
        <w:t xml:space="preserve">: </w:t>
      </w:r>
      <w:bookmarkStart w:id="23" w:name="_DV_C138"/>
    </w:p>
    <w:p w:rsidR="00CD73BC" w:rsidRPr="00801548" w:rsidRDefault="00CD73BC" w:rsidP="00A720EC">
      <w:pPr>
        <w:autoSpaceDE w:val="0"/>
        <w:autoSpaceDN w:val="0"/>
        <w:adjustRightInd w:val="0"/>
        <w:spacing w:after="0" w:line="240" w:lineRule="auto"/>
        <w:ind w:firstLine="708"/>
        <w:jc w:val="both"/>
        <w:rPr>
          <w:rFonts w:ascii="Times New Roman" w:eastAsia="Times New Roman" w:hAnsi="Times New Roman" w:cs="Times New Roman"/>
          <w:spacing w:val="3"/>
          <w:sz w:val="21"/>
          <w:szCs w:val="21"/>
        </w:rPr>
      </w:pPr>
      <w:r w:rsidRPr="00801548">
        <w:rPr>
          <w:rFonts w:ascii="Times New Roman" w:eastAsia="Times New Roman" w:hAnsi="Times New Roman" w:cs="Times New Roman"/>
          <w:sz w:val="21"/>
          <w:szCs w:val="21"/>
          <w:lang w:eastAsia="ru-RU"/>
        </w:rPr>
        <w:t xml:space="preserve">Товарные знаки (знаки обслуживания), используемые компаниями Группы 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риски </w:t>
      </w:r>
      <w:bookmarkStart w:id="24" w:name="_DV_C139"/>
      <w:bookmarkEnd w:id="23"/>
      <w:r w:rsidRPr="00801548">
        <w:rPr>
          <w:rFonts w:ascii="Times New Roman" w:eastAsia="Times New Roman" w:hAnsi="Times New Roman" w:cs="Times New Roman"/>
          <w:sz w:val="21"/>
          <w:szCs w:val="21"/>
          <w:lang w:eastAsia="ru-RU"/>
        </w:rPr>
        <w:t>потери прав, как на сами товарные знаки, так и на право использовать их по лицензии</w:t>
      </w:r>
      <w:bookmarkEnd w:id="24"/>
      <w:r w:rsidRPr="00801548">
        <w:rPr>
          <w:rFonts w:ascii="Times New Roman" w:eastAsia="Times New Roman" w:hAnsi="Times New Roman" w:cs="Times New Roman"/>
          <w:sz w:val="21"/>
          <w:szCs w:val="21"/>
          <w:lang w:eastAsia="ru-RU"/>
        </w:rPr>
        <w:t xml:space="preserve">, а также риски, связанные </w:t>
      </w:r>
      <w:bookmarkStart w:id="25" w:name="_DV_C140"/>
      <w:r w:rsidRPr="00801548">
        <w:rPr>
          <w:rFonts w:ascii="Times New Roman" w:eastAsia="Times New Roman" w:hAnsi="Times New Roman" w:cs="Times New Roman"/>
          <w:sz w:val="21"/>
          <w:szCs w:val="21"/>
          <w:lang w:eastAsia="ru-RU"/>
        </w:rPr>
        <w:t>с защитой прав на объекты интеллектуальной собственности</w:t>
      </w:r>
      <w:bookmarkEnd w:id="25"/>
      <w:r w:rsidRPr="00801548">
        <w:rPr>
          <w:rFonts w:ascii="Times New Roman" w:eastAsia="Times New Roman" w:hAnsi="Times New Roman" w:cs="Times New Roman"/>
          <w:sz w:val="21"/>
          <w:szCs w:val="21"/>
          <w:lang w:eastAsia="ru-RU"/>
        </w:rPr>
        <w:t>.</w:t>
      </w:r>
    </w:p>
    <w:p w:rsidR="00CD73BC" w:rsidRPr="00801548" w:rsidRDefault="00CD73BC" w:rsidP="00CD73BC">
      <w:pPr>
        <w:spacing w:after="0" w:line="240" w:lineRule="auto"/>
        <w:jc w:val="both"/>
        <w:rPr>
          <w:rFonts w:ascii="Times New Roman" w:eastAsia="Times New Roman" w:hAnsi="Times New Roman" w:cs="Times New Roman"/>
          <w:b/>
          <w:bCs/>
          <w:i/>
          <w:iCs/>
          <w:w w:val="0"/>
          <w:sz w:val="21"/>
          <w:szCs w:val="21"/>
          <w:lang w:eastAsia="ru-RU"/>
        </w:rPr>
      </w:pPr>
    </w:p>
    <w:p w:rsidR="00CD73BC" w:rsidRPr="00801548" w:rsidRDefault="00CD73BC" w:rsidP="00CD73BC">
      <w:pPr>
        <w:spacing w:after="0" w:line="240" w:lineRule="auto"/>
        <w:ind w:firstLine="709"/>
        <w:jc w:val="both"/>
        <w:rPr>
          <w:rFonts w:ascii="Times New Roman" w:eastAsia="Times New Roman" w:hAnsi="Times New Roman" w:cs="Times New Roman"/>
          <w:bCs/>
          <w:sz w:val="21"/>
          <w:szCs w:val="21"/>
          <w:u w:val="single"/>
          <w:lang w:eastAsia="ru-RU"/>
        </w:rPr>
      </w:pPr>
      <w:bookmarkStart w:id="26" w:name="_DV_C145"/>
      <w:r w:rsidRPr="00801548">
        <w:rPr>
          <w:rFonts w:ascii="Times New Roman" w:eastAsia="Times New Roman" w:hAnsi="Times New Roman" w:cs="Times New Roman"/>
          <w:sz w:val="21"/>
          <w:szCs w:val="21"/>
          <w:u w:val="single"/>
          <w:lang w:eastAsia="ru-RU"/>
        </w:rPr>
        <w:t xml:space="preserve">Риск, связанный с деятельностью пользователей (лицензиатов): </w:t>
      </w:r>
      <w:bookmarkEnd w:id="26"/>
    </w:p>
    <w:p w:rsidR="00CD73BC" w:rsidRPr="00801548" w:rsidRDefault="00CD73BC" w:rsidP="00A720EC">
      <w:pPr>
        <w:spacing w:after="0" w:line="240" w:lineRule="auto"/>
        <w:ind w:firstLine="708"/>
        <w:jc w:val="both"/>
        <w:rPr>
          <w:rFonts w:ascii="Times New Roman" w:eastAsia="Times New Roman" w:hAnsi="Times New Roman" w:cs="Times New Roman"/>
          <w:bCs/>
          <w:spacing w:val="3"/>
          <w:sz w:val="21"/>
          <w:szCs w:val="21"/>
          <w:lang w:eastAsia="ru-RU"/>
        </w:rPr>
      </w:pPr>
      <w:bookmarkStart w:id="27" w:name="_DV_C146"/>
      <w:r w:rsidRPr="00801548">
        <w:rPr>
          <w:rFonts w:ascii="Times New Roman" w:eastAsia="Times New Roman" w:hAnsi="Times New Roman" w:cs="Times New Roman"/>
          <w:bCs/>
          <w:spacing w:val="3"/>
          <w:sz w:val="21"/>
          <w:szCs w:val="21"/>
          <w:lang w:eastAsia="ru-RU"/>
        </w:rPr>
        <w:t xml:space="preserve">Компании Группы предоставляют за вознаграждение права пользования комплексом исключительных прав и Товарными знаками, принадлежащими компаниям Группы, независимым пользователям на основании договоров коммерческой концессии и лицензионных соглашений. Такие пользователи (лицензиаты) самостоятельно осуществляют предпринимательскую деятельность с использованием Товарных знаков и других объектов интеллектуальной собственности Группы. Несмотря на осуществление Группой </w:t>
      </w:r>
      <w:proofErr w:type="gramStart"/>
      <w:r w:rsidRPr="00801548">
        <w:rPr>
          <w:rFonts w:ascii="Times New Roman" w:eastAsia="Times New Roman" w:hAnsi="Times New Roman" w:cs="Times New Roman"/>
          <w:bCs/>
          <w:spacing w:val="3"/>
          <w:sz w:val="21"/>
          <w:szCs w:val="21"/>
          <w:lang w:eastAsia="ru-RU"/>
        </w:rPr>
        <w:t>контроля</w:t>
      </w:r>
      <w:r w:rsidR="00C2078E" w:rsidRPr="00801548">
        <w:rPr>
          <w:rFonts w:ascii="Times New Roman" w:eastAsia="Times New Roman" w:hAnsi="Times New Roman" w:cs="Times New Roman"/>
          <w:bCs/>
          <w:spacing w:val="3"/>
          <w:sz w:val="21"/>
          <w:szCs w:val="21"/>
          <w:lang w:eastAsia="ru-RU"/>
        </w:rPr>
        <w:t xml:space="preserve"> </w:t>
      </w:r>
      <w:r w:rsidRPr="00801548">
        <w:rPr>
          <w:rFonts w:ascii="Times New Roman" w:eastAsia="Times New Roman" w:hAnsi="Times New Roman" w:cs="Times New Roman"/>
          <w:bCs/>
          <w:spacing w:val="3"/>
          <w:sz w:val="21"/>
          <w:szCs w:val="21"/>
          <w:lang w:eastAsia="ru-RU"/>
        </w:rPr>
        <w:t>за</w:t>
      </w:r>
      <w:proofErr w:type="gramEnd"/>
      <w:r w:rsidRPr="00801548">
        <w:rPr>
          <w:rFonts w:ascii="Times New Roman" w:eastAsia="Times New Roman" w:hAnsi="Times New Roman" w:cs="Times New Roman"/>
          <w:bCs/>
          <w:spacing w:val="3"/>
          <w:sz w:val="21"/>
          <w:szCs w:val="21"/>
          <w:lang w:eastAsia="ru-RU"/>
        </w:rPr>
        <w:t xml:space="preserve">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Группы, что может негативно повлиять на имидж Группы 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Группы. </w:t>
      </w:r>
      <w:bookmarkEnd w:id="27"/>
    </w:p>
    <w:p w:rsidR="00CD73BC" w:rsidRPr="00801548" w:rsidRDefault="00CD73BC" w:rsidP="00CD73BC">
      <w:pPr>
        <w:spacing w:after="0" w:line="240" w:lineRule="auto"/>
        <w:jc w:val="both"/>
        <w:rPr>
          <w:rFonts w:ascii="Times New Roman" w:eastAsia="Times New Roman" w:hAnsi="Times New Roman" w:cs="Times New Roman"/>
          <w:bCs/>
          <w:spacing w:val="3"/>
          <w:sz w:val="21"/>
          <w:szCs w:val="21"/>
          <w:lang w:eastAsia="ru-RU"/>
        </w:rPr>
      </w:pPr>
    </w:p>
    <w:p w:rsidR="00CD73BC" w:rsidRPr="00801548" w:rsidRDefault="00CD73BC" w:rsidP="00CD73BC">
      <w:pPr>
        <w:spacing w:after="0" w:line="240" w:lineRule="auto"/>
        <w:jc w:val="both"/>
        <w:rPr>
          <w:rFonts w:ascii="Times New Roman" w:eastAsia="Times New Roman" w:hAnsi="Times New Roman" w:cs="Times New Roman"/>
          <w:b/>
          <w:bCs/>
          <w:spacing w:val="3"/>
          <w:sz w:val="21"/>
          <w:szCs w:val="21"/>
          <w:lang w:eastAsia="ru-RU"/>
        </w:rPr>
      </w:pPr>
      <w:r w:rsidRPr="00801548">
        <w:rPr>
          <w:rFonts w:ascii="Times New Roman" w:eastAsia="Times New Roman" w:hAnsi="Times New Roman" w:cs="Times New Roman"/>
          <w:b/>
          <w:bCs/>
          <w:spacing w:val="3"/>
          <w:sz w:val="21"/>
          <w:szCs w:val="21"/>
          <w:lang w:eastAsia="ru-RU"/>
        </w:rPr>
        <w:t xml:space="preserve">7.2. Политика Общества в области управления рисками. </w:t>
      </w:r>
    </w:p>
    <w:p w:rsidR="00CD73BC" w:rsidRPr="00801548" w:rsidRDefault="00CD73BC" w:rsidP="00CD73BC">
      <w:pPr>
        <w:spacing w:after="0" w:line="240" w:lineRule="auto"/>
        <w:ind w:firstLine="709"/>
        <w:jc w:val="both"/>
        <w:rPr>
          <w:rFonts w:ascii="Times New Roman" w:eastAsia="Times New Roman" w:hAnsi="Times New Roman" w:cs="Times New Roman"/>
          <w:bCs/>
          <w:spacing w:val="3"/>
          <w:sz w:val="21"/>
          <w:szCs w:val="21"/>
          <w:lang w:eastAsia="ru-RU"/>
        </w:rPr>
      </w:pPr>
      <w:r w:rsidRPr="00801548">
        <w:rPr>
          <w:rFonts w:ascii="Times New Roman" w:eastAsia="Times New Roman" w:hAnsi="Times New Roman" w:cs="Times New Roman"/>
          <w:bCs/>
          <w:spacing w:val="3"/>
          <w:sz w:val="21"/>
          <w:szCs w:val="21"/>
          <w:lang w:eastAsia="ru-RU"/>
        </w:rPr>
        <w:t xml:space="preserve">Политика Общества в области управления рисками состоит в мониторинге конъюнктуры и областей возникновения потенциальных рисков, а также выполнение комплекса превентивных мер (в том числе контрольных), направленных на предупреждение и минимизацию последствий негативного влияния рисков на деятельность Общества и Группы </w:t>
      </w:r>
      <w:r w:rsidR="00DC6262" w:rsidRPr="00801548">
        <w:rPr>
          <w:rFonts w:ascii="Times New Roman" w:eastAsia="Times New Roman" w:hAnsi="Times New Roman" w:cs="Times New Roman"/>
          <w:bCs/>
          <w:spacing w:val="3"/>
          <w:sz w:val="21"/>
          <w:szCs w:val="21"/>
          <w:lang w:eastAsia="ru-RU"/>
        </w:rPr>
        <w:t xml:space="preserve">компаний </w:t>
      </w:r>
      <w:r w:rsidRPr="00801548">
        <w:rPr>
          <w:rFonts w:ascii="Times New Roman" w:eastAsia="Times New Roman" w:hAnsi="Times New Roman" w:cs="Times New Roman"/>
          <w:bCs/>
          <w:spacing w:val="3"/>
          <w:sz w:val="21"/>
          <w:szCs w:val="21"/>
          <w:lang w:eastAsia="ru-RU"/>
        </w:rPr>
        <w:t xml:space="preserve">ПАО «РОСИНТЕР РЕСТОРАНТС ХОЛДИНГ». </w:t>
      </w:r>
    </w:p>
    <w:p w:rsidR="00CD73BC" w:rsidRPr="00801548" w:rsidRDefault="00CD73BC" w:rsidP="00CD73BC">
      <w:pPr>
        <w:spacing w:after="0" w:line="240" w:lineRule="auto"/>
        <w:jc w:val="both"/>
        <w:rPr>
          <w:rFonts w:ascii="Times New Roman" w:eastAsia="Times New Roman" w:hAnsi="Times New Roman" w:cs="Times New Roman"/>
          <w:bCs/>
          <w:spacing w:val="3"/>
          <w:sz w:val="21"/>
          <w:szCs w:val="21"/>
          <w:lang w:eastAsia="ru-RU"/>
        </w:rPr>
      </w:pPr>
      <w:r w:rsidRPr="00801548">
        <w:rPr>
          <w:rFonts w:ascii="Times New Roman" w:eastAsia="Times New Roman" w:hAnsi="Times New Roman" w:cs="Times New Roman"/>
          <w:bCs/>
          <w:spacing w:val="3"/>
          <w:sz w:val="21"/>
          <w:szCs w:val="21"/>
          <w:lang w:eastAsia="ru-RU"/>
        </w:rPr>
        <w:tab/>
        <w:t xml:space="preserve">В случае возникновения одного или нескольких перечисленных ниже рисков, Общество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w:t>
      </w:r>
    </w:p>
    <w:p w:rsidR="00CD73BC" w:rsidRPr="00801548"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p>
    <w:p w:rsidR="00420393" w:rsidRDefault="00420393" w:rsidP="00CD73BC">
      <w:pPr>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p w:rsidR="00420393" w:rsidRDefault="00420393" w:rsidP="00CD73BC">
      <w:pPr>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lastRenderedPageBreak/>
        <w:t xml:space="preserve">РАЗДЕЛ 8. ОТЧЁТ О ВЫПЛАТЕ </w:t>
      </w:r>
      <w:proofErr w:type="gramStart"/>
      <w:r w:rsidRPr="007B5BD1">
        <w:rPr>
          <w:rFonts w:ascii="Times New Roman" w:eastAsia="Times New Roman" w:hAnsi="Times New Roman" w:cs="Times New Roman"/>
          <w:b/>
          <w:sz w:val="21"/>
          <w:szCs w:val="21"/>
          <w:lang w:eastAsia="ru-RU"/>
        </w:rPr>
        <w:t>ОБЪЯВЛЕННЫХ</w:t>
      </w:r>
      <w:proofErr w:type="gramEnd"/>
      <w:r w:rsidRPr="007B5BD1">
        <w:rPr>
          <w:rFonts w:ascii="Times New Roman" w:eastAsia="Times New Roman" w:hAnsi="Times New Roman" w:cs="Times New Roman"/>
          <w:b/>
          <w:sz w:val="21"/>
          <w:szCs w:val="21"/>
          <w:lang w:eastAsia="ru-RU"/>
        </w:rPr>
        <w:t xml:space="preserve"> (НАЧИСЛЕННЫХ)</w:t>
      </w: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ДИВИДЕНДОВ ПО АКЦИЯМ АКЦИОНЕРНОГО ОБЩЕСТВА</w:t>
      </w:r>
    </w:p>
    <w:p w:rsidR="00CD73BC" w:rsidRPr="007B5BD1" w:rsidRDefault="00CD73BC" w:rsidP="00CD73BC">
      <w:pPr>
        <w:autoSpaceDE w:val="0"/>
        <w:autoSpaceDN w:val="0"/>
        <w:adjustRightInd w:val="0"/>
        <w:spacing w:after="36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ind w:firstLine="504"/>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sz w:val="21"/>
          <w:szCs w:val="21"/>
          <w:lang w:eastAsia="ru-RU"/>
        </w:rPr>
        <w:t>Акционерами Публичного акционерного общества «РОСИНТЕР РЕСТОРАНТС ХОЛДИНГ» с момента учреждения Общества до момента окончания отчётного периода, решение о выплате дивидендов не принималось.</w:t>
      </w: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120" w:line="240" w:lineRule="auto"/>
        <w:ind w:left="504" w:hanging="504"/>
        <w:contextualSpacing/>
        <w:jc w:val="center"/>
        <w:outlineLvl w:val="1"/>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РАЗДЕЛ 9. ПЕРЕЧЕНЬ СОВЕРШЕННЫХ АКЦИОНЕРНЫМ ОБЩЕСТВОМ СДЕЛОК, ПРИЗНАВАЕМЫХ КРУПНЫМИ, А ТАКЖЕ ИНЫХ СДЕЛОК, НА СОВЕРШЕНИЕ КОТОРЫХ В СООТВЕТСТВИИ С УСТАВОМ ОБЩЕСТВА РАСПРОСТРАНЯЕТСЯ ПОРЯДОК ОДОБРЕНИЯ КРУПНЫХ СДЕЛОК </w:t>
      </w:r>
    </w:p>
    <w:p w:rsidR="00CD73BC" w:rsidRPr="007B5BD1" w:rsidRDefault="00CD73BC" w:rsidP="00CD73BC">
      <w:pPr>
        <w:autoSpaceDE w:val="0"/>
        <w:autoSpaceDN w:val="0"/>
        <w:adjustRightInd w:val="0"/>
        <w:spacing w:after="120" w:line="240" w:lineRule="auto"/>
        <w:contextualSpacing/>
        <w:jc w:val="center"/>
        <w:outlineLvl w:val="1"/>
        <w:rPr>
          <w:rFonts w:ascii="Times New Roman" w:eastAsia="Times New Roman" w:hAnsi="Times New Roman" w:cs="Times New Roman"/>
          <w:b/>
          <w:sz w:val="21"/>
          <w:szCs w:val="21"/>
          <w:lang w:eastAsia="ru-RU"/>
        </w:rPr>
      </w:pPr>
    </w:p>
    <w:p w:rsidR="009C7B5D" w:rsidRDefault="00A720EC" w:rsidP="00CD73BC">
      <w:pPr>
        <w:spacing w:after="0" w:line="240" w:lineRule="auto"/>
        <w:ind w:firstLine="709"/>
        <w:contextualSpacing/>
        <w:jc w:val="both"/>
        <w:rPr>
          <w:rFonts w:ascii="Times New Roman" w:eastAsia="Times New Roman" w:hAnsi="Times New Roman" w:cs="Times New Roman"/>
          <w:sz w:val="21"/>
          <w:szCs w:val="21"/>
          <w:lang w:eastAsia="ru-RU"/>
        </w:rPr>
      </w:pPr>
      <w:r w:rsidRPr="0043089E">
        <w:rPr>
          <w:rFonts w:ascii="Times New Roman" w:eastAsia="Times New Roman" w:hAnsi="Times New Roman" w:cs="Times New Roman"/>
          <w:sz w:val="21"/>
          <w:szCs w:val="21"/>
          <w:lang w:eastAsia="ru-RU"/>
        </w:rPr>
        <w:t>В течение 201</w:t>
      </w:r>
      <w:r w:rsidR="00D81B0D" w:rsidRPr="0043089E">
        <w:rPr>
          <w:rFonts w:ascii="Times New Roman" w:eastAsia="Times New Roman" w:hAnsi="Times New Roman" w:cs="Times New Roman"/>
          <w:sz w:val="21"/>
          <w:szCs w:val="21"/>
          <w:lang w:eastAsia="ru-RU"/>
        </w:rPr>
        <w:t>7</w:t>
      </w:r>
      <w:r w:rsidR="00CD73BC" w:rsidRPr="0043089E">
        <w:rPr>
          <w:rFonts w:ascii="Times New Roman" w:eastAsia="Times New Roman" w:hAnsi="Times New Roman" w:cs="Times New Roman"/>
          <w:sz w:val="21"/>
          <w:szCs w:val="21"/>
          <w:lang w:eastAsia="ru-RU"/>
        </w:rPr>
        <w:t xml:space="preserve"> года ПАО «РОСИНТЕР РЕСТОРАНТС ХОЛДИНГ»</w:t>
      </w:r>
      <w:r w:rsidR="009C7B5D" w:rsidRPr="0043089E">
        <w:rPr>
          <w:rFonts w:ascii="Times New Roman" w:eastAsia="Times New Roman" w:hAnsi="Times New Roman" w:cs="Times New Roman"/>
          <w:sz w:val="21"/>
          <w:szCs w:val="21"/>
          <w:lang w:eastAsia="ru-RU"/>
        </w:rPr>
        <w:t xml:space="preserve"> были совершены </w:t>
      </w:r>
      <w:r w:rsidR="00715981" w:rsidRPr="0043089E">
        <w:rPr>
          <w:rFonts w:ascii="Times New Roman" w:eastAsia="Times New Roman" w:hAnsi="Times New Roman" w:cs="Times New Roman"/>
          <w:sz w:val="21"/>
          <w:szCs w:val="21"/>
          <w:lang w:eastAsia="ru-RU"/>
        </w:rPr>
        <w:t xml:space="preserve"> следующие </w:t>
      </w:r>
      <w:r w:rsidR="009C7B5D" w:rsidRPr="0043089E">
        <w:rPr>
          <w:rFonts w:ascii="Times New Roman" w:eastAsia="Times New Roman" w:hAnsi="Times New Roman" w:cs="Times New Roman"/>
          <w:sz w:val="21"/>
          <w:szCs w:val="21"/>
          <w:lang w:eastAsia="ru-RU"/>
        </w:rPr>
        <w:t>крупные сделки:</w:t>
      </w:r>
      <w:r w:rsidR="009C7B5D">
        <w:rPr>
          <w:rFonts w:ascii="Times New Roman" w:eastAsia="Times New Roman" w:hAnsi="Times New Roman" w:cs="Times New Roman"/>
          <w:sz w:val="21"/>
          <w:szCs w:val="21"/>
          <w:lang w:eastAsia="ru-RU"/>
        </w:rPr>
        <w:t xml:space="preserve">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1. Дата совершения сделки (заключения договора): </w:t>
      </w:r>
      <w:r w:rsidRPr="009C7B5D">
        <w:rPr>
          <w:rFonts w:ascii="Times New Roman" w:eastAsia="Times New Roman" w:hAnsi="Times New Roman" w:cs="Times New Roman"/>
          <w:b/>
          <w:i/>
          <w:sz w:val="20"/>
          <w:szCs w:val="20"/>
          <w:lang w:eastAsia="ru-RU"/>
        </w:rPr>
        <w:t>08.06.2017 г.</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предмет и иные существенные условия сделки: </w:t>
      </w:r>
      <w:r w:rsidRPr="009C7B5D">
        <w:rPr>
          <w:rFonts w:ascii="Times New Roman" w:eastAsia="Times New Roman" w:hAnsi="Times New Roman" w:cs="Times New Roman"/>
          <w:b/>
          <w:i/>
          <w:sz w:val="20"/>
          <w:szCs w:val="20"/>
          <w:lang w:eastAsia="ru-RU"/>
        </w:rPr>
        <w:t xml:space="preserve">заключение эмитентом с Банком ВТБ (публичное акционерное общество) взаимосвязанных сделок: </w:t>
      </w:r>
      <w:proofErr w:type="gramStart"/>
      <w:r w:rsidRPr="009C7B5D">
        <w:rPr>
          <w:rFonts w:ascii="Times New Roman" w:eastAsia="Times New Roman" w:hAnsi="Times New Roman" w:cs="Times New Roman"/>
          <w:b/>
          <w:i/>
          <w:sz w:val="20"/>
          <w:szCs w:val="20"/>
          <w:lang w:eastAsia="ru-RU"/>
        </w:rPr>
        <w:t>Договора Поручительства № 01854/МР-ДП1 от 08.06.2017 г., Договора Поручительства № 01855/МР-ДП1 от 08.06.2017 г., Договора Поручительства № 01858/МР-ДП1 от 08.06.2017 г., и Дополнительного соглашения № 1 от 08.06.2017 г. к Договору поручительства № 01356/МР-ДП1 от 28.04.2016г. (далее в совокупности именуемые Поручительства),  в обеспечение обязательств дочерней компании ООО «РОСИНТЕР РЕСТОРАНТС» по ранее заключенным кредитным соглашениям между ООО «РОСИНТЕР РЕСТОРАНТС»  и Банком</w:t>
      </w:r>
      <w:proofErr w:type="gramEnd"/>
      <w:r w:rsidRPr="009C7B5D">
        <w:rPr>
          <w:rFonts w:ascii="Times New Roman" w:eastAsia="Times New Roman" w:hAnsi="Times New Roman" w:cs="Times New Roman"/>
          <w:b/>
          <w:i/>
          <w:sz w:val="20"/>
          <w:szCs w:val="20"/>
          <w:lang w:eastAsia="ru-RU"/>
        </w:rPr>
        <w:t xml:space="preserve"> ВТБ (ПАО) № 01855/МР от «21»  апреля 2017 г. ,  №01854/МР от «24» апреля 2017 г., №01858/МР от «21»  апреля 2017 г.,  №01356/МР  от 28.04.2016 г. с учетом Дополнительного соглашения № 1  от «24» апреля 2017 г. к нему (далее в </w:t>
      </w:r>
      <w:proofErr w:type="gramStart"/>
      <w:r w:rsidRPr="009C7B5D">
        <w:rPr>
          <w:rFonts w:ascii="Times New Roman" w:eastAsia="Times New Roman" w:hAnsi="Times New Roman" w:cs="Times New Roman"/>
          <w:b/>
          <w:i/>
          <w:sz w:val="20"/>
          <w:szCs w:val="20"/>
          <w:lang w:eastAsia="ru-RU"/>
        </w:rPr>
        <w:t>совокупности</w:t>
      </w:r>
      <w:proofErr w:type="gramEnd"/>
      <w:r w:rsidRPr="009C7B5D">
        <w:rPr>
          <w:rFonts w:ascii="Times New Roman" w:eastAsia="Times New Roman" w:hAnsi="Times New Roman" w:cs="Times New Roman"/>
          <w:b/>
          <w:i/>
          <w:sz w:val="20"/>
          <w:szCs w:val="20"/>
          <w:lang w:eastAsia="ru-RU"/>
        </w:rPr>
        <w:t xml:space="preserve"> именуемые  Кредитные соглашения), на следующих существенных условиях: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1) Существенные условия обеспечиваемых обязательств: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1.1.  Кредитное соглашение № 01854/МР о предоставлении Кредита в размере 700 000 000 (Семьсот миллионов) рублей на следующих  существенных условиях: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общий срок предоставления Кредита – 365 (триста шестьдесят пять) календарных дней  даты вступления соглашения в силу;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проценты по Кредиту:  ключевая ставка Банка России, увеличенная на 1 (Один) процент годовых, уплата процентов производится ежемесячно и в дату окончательного погашения Кредита,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порядок погашения (возврата) Кредитов -  ежемесячно,  равными частями от суммы задолженности по основному долгу, сформированной на дату окончания общего срока предоставления Кредитов, начиная с 37 (Тридцать седьмого) месяца, следующего за месяцем заключения Соглашения, по 30 (Тридцатым) числам каждого месяца.  При этом</w:t>
      </w:r>
      <w:proofErr w:type="gramStart"/>
      <w:r w:rsidRPr="009C7B5D">
        <w:rPr>
          <w:rFonts w:ascii="Times New Roman" w:eastAsia="Times New Roman" w:hAnsi="Times New Roman" w:cs="Times New Roman"/>
          <w:b/>
          <w:i/>
          <w:sz w:val="20"/>
          <w:szCs w:val="20"/>
          <w:lang w:eastAsia="ru-RU"/>
        </w:rPr>
        <w:t>,</w:t>
      </w:r>
      <w:proofErr w:type="gramEnd"/>
      <w:r w:rsidRPr="009C7B5D">
        <w:rPr>
          <w:rFonts w:ascii="Times New Roman" w:eastAsia="Times New Roman" w:hAnsi="Times New Roman" w:cs="Times New Roman"/>
          <w:b/>
          <w:i/>
          <w:sz w:val="20"/>
          <w:szCs w:val="20"/>
          <w:lang w:eastAsia="ru-RU"/>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2555 (Две тысячи пятьсот пятьдесят пять) календарных дней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Кредитного соглашения.</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1.2. Кредитное соглашение №01855/МР о предоставлении Кредитной линии с лимитом выдачи 500 000 000  (пятьсот миллионов) рублей на следующих  существенных условиях:</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общий срок предоставления Кредитов: до «30» июня 2017 года (включительно);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проценты по Кредиту:  ключевая ставка Банка России, увеличенная на 1 (Один) процент годовых, уплата процентов производится ежемесячно и в дату окончательного погашения Кредита;</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порядок погашения (возврата) Кредитов  - ежемесячными  равными частями от суммы задолженности по Основному долгу, сформированной на дату окончания общего срока предоставления Кредитов, начиная с 30.07.2017 года, 30 (Тридцатого) числа каждого месяца. При этом</w:t>
      </w:r>
      <w:proofErr w:type="gramStart"/>
      <w:r w:rsidRPr="009C7B5D">
        <w:rPr>
          <w:rFonts w:ascii="Times New Roman" w:eastAsia="Times New Roman" w:hAnsi="Times New Roman" w:cs="Times New Roman"/>
          <w:b/>
          <w:i/>
          <w:sz w:val="20"/>
          <w:szCs w:val="20"/>
          <w:lang w:eastAsia="ru-RU"/>
        </w:rPr>
        <w:t>,</w:t>
      </w:r>
      <w:proofErr w:type="gramEnd"/>
      <w:r w:rsidRPr="009C7B5D">
        <w:rPr>
          <w:rFonts w:ascii="Times New Roman" w:eastAsia="Times New Roman" w:hAnsi="Times New Roman" w:cs="Times New Roman"/>
          <w:b/>
          <w:i/>
          <w:sz w:val="20"/>
          <w:szCs w:val="20"/>
          <w:lang w:eastAsia="ru-RU"/>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2555 (Две тысячи пятьсот пятьдесят пять) календарных дней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Соглашения.</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1.3.  Кредитное соглашение  №01858/МР  о предоставлении Кредитной линии с лимитом выдачи 575 000 000 (Пятьсот семьдесят пять миллионов) рублей на следующих  существенных условиях:</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общий срок предоставления Кредитов: 270 (Двести семьдесят) календарных дней </w:t>
      </w:r>
      <w:proofErr w:type="gramStart"/>
      <w:r w:rsidRPr="009C7B5D">
        <w:rPr>
          <w:rFonts w:ascii="Times New Roman" w:eastAsia="Times New Roman" w:hAnsi="Times New Roman" w:cs="Times New Roman"/>
          <w:b/>
          <w:i/>
          <w:sz w:val="20"/>
          <w:szCs w:val="20"/>
          <w:lang w:eastAsia="ru-RU"/>
        </w:rPr>
        <w:t>с даты вступления</w:t>
      </w:r>
      <w:proofErr w:type="gramEnd"/>
      <w:r w:rsidRPr="009C7B5D">
        <w:rPr>
          <w:rFonts w:ascii="Times New Roman" w:eastAsia="Times New Roman" w:hAnsi="Times New Roman" w:cs="Times New Roman"/>
          <w:b/>
          <w:i/>
          <w:sz w:val="20"/>
          <w:szCs w:val="20"/>
          <w:lang w:eastAsia="ru-RU"/>
        </w:rPr>
        <w:t xml:space="preserve"> соглашения в силу;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проценты по Кредиту:  ключевая ставка Банка России, увеличенная на 1 (Один) процент годовых, уплата процентов производится ежемесячно и в дату окончательного погашения Кредита;</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порядок погашения (возврата) Кредитов -  ежемесячными  равными частями от суммы задолженности по основному долгу, сформированной на дату окончания общего срока предоставления Кредитов, 30 (Тридцатого) числа каждого месяца начиная с 37 (Тридцать седьмого) месяца, следующего за месяцем заключения следующего за месяцем заключения Соглашения. При этом</w:t>
      </w:r>
      <w:proofErr w:type="gramStart"/>
      <w:r w:rsidRPr="009C7B5D">
        <w:rPr>
          <w:rFonts w:ascii="Times New Roman" w:eastAsia="Times New Roman" w:hAnsi="Times New Roman" w:cs="Times New Roman"/>
          <w:b/>
          <w:i/>
          <w:sz w:val="20"/>
          <w:szCs w:val="20"/>
          <w:lang w:eastAsia="ru-RU"/>
        </w:rPr>
        <w:t>,</w:t>
      </w:r>
      <w:proofErr w:type="gramEnd"/>
      <w:r w:rsidRPr="009C7B5D">
        <w:rPr>
          <w:rFonts w:ascii="Times New Roman" w:eastAsia="Times New Roman" w:hAnsi="Times New Roman" w:cs="Times New Roman"/>
          <w:b/>
          <w:i/>
          <w:sz w:val="20"/>
          <w:szCs w:val="20"/>
          <w:lang w:eastAsia="ru-RU"/>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w:t>
      </w:r>
      <w:r w:rsidRPr="009C7B5D">
        <w:rPr>
          <w:rFonts w:ascii="Times New Roman" w:eastAsia="Times New Roman" w:hAnsi="Times New Roman" w:cs="Times New Roman"/>
          <w:b/>
          <w:i/>
          <w:sz w:val="20"/>
          <w:szCs w:val="20"/>
          <w:lang w:eastAsia="ru-RU"/>
        </w:rPr>
        <w:lastRenderedPageBreak/>
        <w:t xml:space="preserve">наступающая через 2555 (Две тысячи пятьсот пятьдесят пять) календарных дней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Соглашения.</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1.4. Дополнительное соглашение № 1 к Кредитному соглашению № 01356/МР  от 28.04.2016г. об изменении следующих  существенных условий Кредитного соглашения № 01356/МР от 28.04.2016 г. (далее - Соглашение):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размер процентов по Кредитной линии: ключевая ставка Банка России, увеличенная на 1,0 (Один) процент годовых;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порядок погашения (возврата) Кредитов в размере 570 000 000,00 (Пятьсот семьдесят миллионов 00/100) рублей   ежемесячно, равными частями по 30 (Тридцатым) числам каждого месяца, начиная с 30.05.2020 года. Датой окончательного погашения (возврата) Кредитов является дата, наступающая через 2555 календарных дней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Дополнительного соглашения.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График погашения (возврата) Кредитов, являющийся Приложением № 2 к Соглашению, исключается.</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2) Поручительства полные солидарные.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proofErr w:type="gramStart"/>
      <w:r w:rsidRPr="009C7B5D">
        <w:rPr>
          <w:rFonts w:ascii="Times New Roman" w:eastAsia="Times New Roman" w:hAnsi="Times New Roman" w:cs="Times New Roman"/>
          <w:b/>
          <w:i/>
          <w:sz w:val="20"/>
          <w:szCs w:val="20"/>
          <w:lang w:eastAsia="ru-RU"/>
        </w:rPr>
        <w:t>3) Поручительства по Договору  поручительства № 01854/МР-ДП1 от 08.06.2017 г., по Договору поручительства № 01855/МР-ДП1 от 08.06.2017 г. и по  Договору поручительства № 01858/МР-ДП1 от 08.06.2017 г., предоставляются на срок 3651 день с даты заключения Договоров, а по Дополнительному соглашению № 1 к Договору поручительства № 01356/МР-ДП1 от 28.04.2016 г. -  на срок по «22» апреля 2027 года.</w:t>
      </w:r>
      <w:proofErr w:type="gramEnd"/>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лицо (лица), являющееся стороной (сторонами) и выгодоприобретателем (выгодоприобретателями) по сделке:  </w:t>
      </w:r>
      <w:r w:rsidRPr="009C7B5D">
        <w:rPr>
          <w:rFonts w:ascii="Times New Roman" w:eastAsia="Times New Roman" w:hAnsi="Times New Roman" w:cs="Times New Roman"/>
          <w:b/>
          <w:i/>
          <w:sz w:val="20"/>
          <w:szCs w:val="20"/>
          <w:lang w:eastAsia="ru-RU"/>
        </w:rPr>
        <w:t>Банк ВТБ (Публичное акционерное общество) (Банк, Кредитор), ПАО «РОСИНТЕР РЕСТОРАНТС ХОЛДИНГ» (Поручитель), ООО «РОСИНТЕР РЕСТОРАНТС» (Выгодоприобретатель).</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срок исполнения обязательств по сделке, а также сведения об исполнении указанных обязательств: </w:t>
      </w:r>
      <w:r w:rsidRPr="009C7B5D">
        <w:rPr>
          <w:rFonts w:ascii="Times New Roman" w:eastAsia="Times New Roman" w:hAnsi="Times New Roman" w:cs="Times New Roman"/>
          <w:b/>
          <w:i/>
          <w:sz w:val="20"/>
          <w:szCs w:val="20"/>
          <w:lang w:eastAsia="ru-RU"/>
        </w:rPr>
        <w:t xml:space="preserve">основанием для исполнения ПАО «РОСИНТЕР РЕСТОРАНТС ХОЛДИНГ» своих обязательств по Договору поручительства является предъявление Банком соответствующих требований. На дату составления настоящего отчета Банк не предъявлял к Обществу требований об исполнении им обязательств по Договору поручительства. </w:t>
      </w:r>
      <w:proofErr w:type="gramStart"/>
      <w:r w:rsidRPr="009C7B5D">
        <w:rPr>
          <w:rFonts w:ascii="Times New Roman" w:eastAsia="Times New Roman" w:hAnsi="Times New Roman" w:cs="Times New Roman"/>
          <w:b/>
          <w:i/>
          <w:sz w:val="20"/>
          <w:szCs w:val="20"/>
          <w:lang w:eastAsia="ru-RU"/>
        </w:rPr>
        <w:t>Поручительства по Договору поручительства № 01854/МР-ДП1 от 08.06.2017 г., по Договору поручительства № 01855/МР-ДП1 от 08.06.2017 г. и по   Договору поручительства № 01858/МР-ДП1 от 08.06.2017 г., предоставляются на срок 3651 день с даты заключения Договоров, а по Дополнительному соглашению № 1 к Договору поручительства № 01356/МР-ДП1 от 28.04.2016 г. -  на срок по «22» апреля 2027 года.</w:t>
      </w:r>
      <w:proofErr w:type="gramEnd"/>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в случае просрочки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9C7B5D">
        <w:rPr>
          <w:rFonts w:ascii="Times New Roman" w:eastAsia="Times New Roman" w:hAnsi="Times New Roman" w:cs="Times New Roman"/>
          <w:b/>
          <w:i/>
          <w:sz w:val="20"/>
          <w:szCs w:val="20"/>
          <w:lang w:eastAsia="ru-RU"/>
        </w:rPr>
        <w:t xml:space="preserve">просрочки не было. </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9C7B5D">
        <w:rPr>
          <w:rFonts w:ascii="Times New Roman" w:eastAsia="Times New Roman" w:hAnsi="Times New Roman" w:cs="Times New Roman"/>
          <w:sz w:val="20"/>
          <w:szCs w:val="20"/>
          <w:lang w:eastAsia="ru-RU"/>
        </w:rPr>
        <w:t xml:space="preserve"> </w:t>
      </w:r>
      <w:proofErr w:type="gramStart"/>
      <w:r w:rsidRPr="009C7B5D">
        <w:rPr>
          <w:rFonts w:ascii="Times New Roman" w:eastAsia="Times New Roman" w:hAnsi="Times New Roman" w:cs="Times New Roman"/>
          <w:sz w:val="20"/>
          <w:szCs w:val="20"/>
          <w:lang w:eastAsia="ru-RU"/>
        </w:rPr>
        <w:t xml:space="preserve">-размер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9C7B5D">
        <w:rPr>
          <w:rFonts w:ascii="Times New Roman" w:eastAsia="Times New Roman" w:hAnsi="Times New Roman" w:cs="Times New Roman"/>
          <w:b/>
          <w:i/>
          <w:sz w:val="20"/>
          <w:szCs w:val="20"/>
          <w:lang w:eastAsia="ru-RU"/>
        </w:rPr>
        <w:t>общая сумма вышеуказанных сделок, складывающаяся из суммы кредитов по всем вышеуказанным Кредитным соглашениям, с учетом процентов по ним за весь период кредитования составляет  4 109 612 500,00 (четыре миллиарда сто девять миллионов шестьсот двенадцать тысяч</w:t>
      </w:r>
      <w:proofErr w:type="gramEnd"/>
      <w:r w:rsidRPr="009C7B5D">
        <w:rPr>
          <w:rFonts w:ascii="Times New Roman" w:eastAsia="Times New Roman" w:hAnsi="Times New Roman" w:cs="Times New Roman"/>
          <w:b/>
          <w:i/>
          <w:sz w:val="20"/>
          <w:szCs w:val="20"/>
          <w:lang w:eastAsia="ru-RU"/>
        </w:rPr>
        <w:t xml:space="preserve"> пятьсот) рублей, что соответствует 84,11% от балансовой стоимости активов на дату окончания последнего завершенного отчетного периода, предшествующего совершению сделки.</w:t>
      </w:r>
      <w:r w:rsidRPr="009C7B5D">
        <w:rPr>
          <w:rFonts w:ascii="Times New Roman" w:eastAsia="Times New Roman" w:hAnsi="Times New Roman" w:cs="Times New Roman"/>
          <w:sz w:val="20"/>
          <w:szCs w:val="20"/>
          <w:lang w:eastAsia="ru-RU"/>
        </w:rPr>
        <w:t xml:space="preserve">  </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9C7B5D">
        <w:rPr>
          <w:rFonts w:ascii="Times New Roman" w:eastAsia="Times New Roman" w:hAnsi="Times New Roman" w:cs="Times New Roman"/>
          <w:b/>
          <w:i/>
          <w:sz w:val="20"/>
          <w:szCs w:val="20"/>
          <w:lang w:eastAsia="ru-RU"/>
        </w:rPr>
        <w:t>4 885 995  тыс. руб.</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 </w:t>
      </w:r>
      <w:r w:rsidRPr="009C7B5D">
        <w:rPr>
          <w:rFonts w:ascii="Times New Roman" w:eastAsia="Times New Roman" w:hAnsi="Times New Roman" w:cs="Times New Roman"/>
          <w:b/>
          <w:i/>
          <w:sz w:val="20"/>
          <w:szCs w:val="20"/>
          <w:lang w:eastAsia="ru-RU"/>
        </w:rPr>
        <w:t>сделка одобрена.</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proofErr w:type="gramStart"/>
      <w:r w:rsidRPr="009C7B5D">
        <w:rPr>
          <w:rFonts w:ascii="Times New Roman" w:eastAsia="Times New Roman" w:hAnsi="Times New Roman" w:cs="Times New Roman"/>
          <w:sz w:val="20"/>
          <w:szCs w:val="20"/>
          <w:lang w:eastAsia="ru-RU"/>
        </w:rPr>
        <w:t>- категория сделки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w:t>
      </w:r>
      <w:proofErr w:type="gramEnd"/>
      <w:r w:rsidRPr="009C7B5D">
        <w:rPr>
          <w:rFonts w:ascii="Times New Roman" w:eastAsia="Times New Roman" w:hAnsi="Times New Roman" w:cs="Times New Roman"/>
          <w:sz w:val="20"/>
          <w:szCs w:val="20"/>
          <w:lang w:eastAsia="ru-RU"/>
        </w:rPr>
        <w:t xml:space="preserve">  </w:t>
      </w:r>
      <w:r w:rsidRPr="009C7B5D">
        <w:rPr>
          <w:rFonts w:ascii="Times New Roman" w:eastAsia="Times New Roman" w:hAnsi="Times New Roman" w:cs="Times New Roman"/>
          <w:b/>
          <w:i/>
          <w:sz w:val="20"/>
          <w:szCs w:val="20"/>
          <w:lang w:eastAsia="ru-RU"/>
        </w:rPr>
        <w:t>Крупная сделка, которая одновременно является сделкой с заинтересованностью,</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орган управления эмитента, принявший решение о согласии на совершение или о последующем одобрении сделки: </w:t>
      </w:r>
      <w:r w:rsidRPr="009C7B5D">
        <w:rPr>
          <w:rFonts w:ascii="Times New Roman" w:eastAsia="Times New Roman" w:hAnsi="Times New Roman" w:cs="Times New Roman"/>
          <w:b/>
          <w:i/>
          <w:sz w:val="20"/>
          <w:szCs w:val="20"/>
          <w:lang w:eastAsia="ru-RU"/>
        </w:rPr>
        <w:t>внеочередное общее собрание акционеров Общества,</w:t>
      </w:r>
    </w:p>
    <w:p w:rsidR="009C7B5D" w:rsidRPr="009C7B5D" w:rsidRDefault="009C7B5D" w:rsidP="009C7B5D">
      <w:pPr>
        <w:widowControl w:val="0"/>
        <w:autoSpaceDE w:val="0"/>
        <w:autoSpaceDN w:val="0"/>
        <w:adjustRightInd w:val="0"/>
        <w:spacing w:before="20" w:after="40" w:line="240" w:lineRule="auto"/>
        <w:ind w:left="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дата принятия решения о согласии на совершение или о последующем одобрении сделки: </w:t>
      </w:r>
      <w:r w:rsidRPr="009C7B5D">
        <w:rPr>
          <w:rFonts w:ascii="Times New Roman" w:eastAsia="Times New Roman" w:hAnsi="Times New Roman" w:cs="Times New Roman"/>
          <w:b/>
          <w:i/>
          <w:sz w:val="20"/>
          <w:szCs w:val="20"/>
          <w:lang w:eastAsia="ru-RU"/>
        </w:rPr>
        <w:t>02.06.2017 г.</w:t>
      </w:r>
    </w:p>
    <w:p w:rsidR="009C7B5D" w:rsidRPr="009C7B5D" w:rsidRDefault="009C7B5D" w:rsidP="009C7B5D">
      <w:pPr>
        <w:widowControl w:val="0"/>
        <w:autoSpaceDE w:val="0"/>
        <w:autoSpaceDN w:val="0"/>
        <w:adjustRightInd w:val="0"/>
        <w:spacing w:before="20" w:after="40" w:line="240" w:lineRule="auto"/>
        <w:ind w:firstLine="200"/>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w:t>
      </w:r>
      <w:r w:rsidRPr="009C7B5D">
        <w:rPr>
          <w:rFonts w:ascii="Times New Roman" w:eastAsia="Times New Roman" w:hAnsi="Times New Roman" w:cs="Times New Roman"/>
          <w:b/>
          <w:i/>
          <w:sz w:val="20"/>
          <w:szCs w:val="20"/>
          <w:lang w:eastAsia="ru-RU"/>
        </w:rPr>
        <w:t>Протокол № 1-2017 от 05.06.2017 г.</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sz w:val="20"/>
          <w:szCs w:val="20"/>
          <w:lang w:eastAsia="ru-RU"/>
        </w:rPr>
        <w:t xml:space="preserve">2. </w:t>
      </w:r>
      <w:r w:rsidRPr="009C7B5D">
        <w:rPr>
          <w:rFonts w:ascii="Times New Roman" w:eastAsia="Times New Roman" w:hAnsi="Times New Roman" w:cs="Times New Roman"/>
          <w:b/>
          <w:i/>
          <w:sz w:val="20"/>
          <w:szCs w:val="20"/>
          <w:lang w:eastAsia="ru-RU"/>
        </w:rPr>
        <w:t xml:space="preserve"> </w:t>
      </w:r>
      <w:r w:rsidRPr="009C7B5D">
        <w:rPr>
          <w:rFonts w:ascii="Times New Roman" w:eastAsia="Times New Roman" w:hAnsi="Times New Roman" w:cs="Times New Roman"/>
          <w:sz w:val="20"/>
          <w:szCs w:val="20"/>
          <w:lang w:eastAsia="ru-RU"/>
        </w:rPr>
        <w:t>Дата совершения сделки (заключения договора):</w:t>
      </w:r>
      <w:r w:rsidRPr="009C7B5D">
        <w:rPr>
          <w:rFonts w:ascii="Times New Roman" w:eastAsia="Times New Roman" w:hAnsi="Times New Roman" w:cs="Times New Roman"/>
          <w:b/>
          <w:i/>
          <w:sz w:val="20"/>
          <w:szCs w:val="20"/>
          <w:lang w:eastAsia="ru-RU"/>
        </w:rPr>
        <w:t xml:space="preserve"> 14.07.2017 г.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предмет и иные существенные условия сделки: </w:t>
      </w:r>
      <w:r w:rsidRPr="009C7B5D">
        <w:rPr>
          <w:rFonts w:ascii="Times New Roman" w:eastAsia="Times New Roman" w:hAnsi="Times New Roman" w:cs="Times New Roman"/>
          <w:b/>
          <w:i/>
          <w:sz w:val="20"/>
          <w:szCs w:val="20"/>
          <w:lang w:eastAsia="ru-RU"/>
        </w:rPr>
        <w:t xml:space="preserve">изменение условий ранее заключенной крупной сделки  (нескольких взаимосвязанных сделок), в совершении которой имелась заинтересованность,  а именно заключение эмитентом с Банком ВТБ (ПАО):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proofErr w:type="gramStart"/>
      <w:r w:rsidRPr="009C7B5D">
        <w:rPr>
          <w:rFonts w:ascii="Times New Roman" w:eastAsia="Times New Roman" w:hAnsi="Times New Roman" w:cs="Times New Roman"/>
          <w:b/>
          <w:i/>
          <w:sz w:val="20"/>
          <w:szCs w:val="20"/>
          <w:lang w:eastAsia="ru-RU"/>
        </w:rPr>
        <w:t xml:space="preserve">1) Дополнительного соглашения №1 к Договору Поручительства № 01854/МР-ДП1 от 08.06.2017 г., Дополнительного соглашения № 1 к Договору Поручительства № 01855/МР-ДП1 от 08.06.2017 г.,  </w:t>
      </w:r>
      <w:r w:rsidRPr="009C7B5D">
        <w:rPr>
          <w:rFonts w:ascii="Times New Roman" w:eastAsia="Times New Roman" w:hAnsi="Times New Roman" w:cs="Times New Roman"/>
          <w:b/>
          <w:i/>
          <w:sz w:val="20"/>
          <w:szCs w:val="20"/>
          <w:lang w:eastAsia="ru-RU"/>
        </w:rPr>
        <w:lastRenderedPageBreak/>
        <w:t>Дополнительного соглашения №1 к Договору Поручительства № 01858/МР-ДП1 от 08.06.2017 г., Дополнительного соглашения № 2 к Договору поручительства № 01356/МР-ДП1 от 28.04.2016г. в обеспечение обязательств дочерней компании ООО «РОСИНТЕР РЕСТОРАНТС» по ранее заключенным кредитным соглашениям между ООО</w:t>
      </w:r>
      <w:proofErr w:type="gramEnd"/>
      <w:r w:rsidRPr="009C7B5D">
        <w:rPr>
          <w:rFonts w:ascii="Times New Roman" w:eastAsia="Times New Roman" w:hAnsi="Times New Roman" w:cs="Times New Roman"/>
          <w:b/>
          <w:i/>
          <w:sz w:val="20"/>
          <w:szCs w:val="20"/>
          <w:lang w:eastAsia="ru-RU"/>
        </w:rPr>
        <w:t xml:space="preserve"> «РОСИНТЕР РЕСТОРАНТС»  и Банком ВТБ (ПАО) (Банк, Кредитор) № 01855/МР от «21»  апреля 2017 г. ,  № 01854/МР от «24» апреля 2017 г., №01858/МР от «21»  апреля 2017 г.,  №01356/МР  от 28.04.2016 г. с учетом Дополнительных соглашений к ним (далее в </w:t>
      </w:r>
      <w:proofErr w:type="gramStart"/>
      <w:r w:rsidRPr="009C7B5D">
        <w:rPr>
          <w:rFonts w:ascii="Times New Roman" w:eastAsia="Times New Roman" w:hAnsi="Times New Roman" w:cs="Times New Roman"/>
          <w:b/>
          <w:i/>
          <w:sz w:val="20"/>
          <w:szCs w:val="20"/>
          <w:lang w:eastAsia="ru-RU"/>
        </w:rPr>
        <w:t>совокупности</w:t>
      </w:r>
      <w:proofErr w:type="gramEnd"/>
      <w:r w:rsidRPr="009C7B5D">
        <w:rPr>
          <w:rFonts w:ascii="Times New Roman" w:eastAsia="Times New Roman" w:hAnsi="Times New Roman" w:cs="Times New Roman"/>
          <w:b/>
          <w:i/>
          <w:sz w:val="20"/>
          <w:szCs w:val="20"/>
          <w:lang w:eastAsia="ru-RU"/>
        </w:rPr>
        <w:t xml:space="preserve"> именуемые  Кредитные соглашения), об изменении следующих условий обеспечиваемых обязательств:  Проценты по кредитным линиям по всем Кредитным соглашениям устанавливаются в размере  8,75 (восемь целых семьдесят пять сотых) процентов годовых. </w:t>
      </w:r>
      <w:proofErr w:type="gramStart"/>
      <w:r w:rsidRPr="009C7B5D">
        <w:rPr>
          <w:rFonts w:ascii="Times New Roman" w:eastAsia="Times New Roman" w:hAnsi="Times New Roman" w:cs="Times New Roman"/>
          <w:b/>
          <w:i/>
          <w:sz w:val="20"/>
          <w:szCs w:val="20"/>
          <w:lang w:eastAsia="ru-RU"/>
        </w:rPr>
        <w:t>Кредитор вправе в одностороннем порядке увеличить размер процентной ставки по Кредиту в случае увеличения следующих процентных индикаторов: а) ключевой ставки Банка России, публикуемой на официальном сайте Банка России в сети Интернет  (www.cbr.ru) и/или б) среднеарифметического значения за календарный месяц ставки бескупонной доходности ОФЗ со сроком до погашения 3 (Три) года по данным, публикуемым на официальном сайте Банка</w:t>
      </w:r>
      <w:proofErr w:type="gramEnd"/>
      <w:r w:rsidRPr="009C7B5D">
        <w:rPr>
          <w:rFonts w:ascii="Times New Roman" w:eastAsia="Times New Roman" w:hAnsi="Times New Roman" w:cs="Times New Roman"/>
          <w:b/>
          <w:i/>
          <w:sz w:val="20"/>
          <w:szCs w:val="20"/>
          <w:lang w:eastAsia="ru-RU"/>
        </w:rPr>
        <w:t xml:space="preserve"> России в сети Интернет (www.cbr.ru). Увеличение в одностороннем порядке процентной ставки осуществляется на величину роста процентного индикатора. Проценты по кредитной линии устанавливаются в размере  8,75 (восемь целых семьдесят пять сотых) процентов годовых. </w:t>
      </w:r>
      <w:proofErr w:type="gramStart"/>
      <w:r w:rsidRPr="009C7B5D">
        <w:rPr>
          <w:rFonts w:ascii="Times New Roman" w:eastAsia="Times New Roman" w:hAnsi="Times New Roman" w:cs="Times New Roman"/>
          <w:b/>
          <w:i/>
          <w:sz w:val="20"/>
          <w:szCs w:val="20"/>
          <w:lang w:eastAsia="ru-RU"/>
        </w:rPr>
        <w:t>Кредитор вправе в одностороннем порядке увеличить размер процентной ставки по Кредиту в случае увеличения следующих процентных индикаторов: а) ключевой ставки Банка России, публикуемой на официальном сайте Банка России в сети Интернет  (www.cbr.ru) и/или б) среднеарифметического значения за календарный месяц ставки бескупонной доходности ОФЗ со сроком до погашения 3 (Три) года по данным, публикуемым на официальном сайте Банка</w:t>
      </w:r>
      <w:proofErr w:type="gramEnd"/>
      <w:r w:rsidRPr="009C7B5D">
        <w:rPr>
          <w:rFonts w:ascii="Times New Roman" w:eastAsia="Times New Roman" w:hAnsi="Times New Roman" w:cs="Times New Roman"/>
          <w:b/>
          <w:i/>
          <w:sz w:val="20"/>
          <w:szCs w:val="20"/>
          <w:lang w:eastAsia="ru-RU"/>
        </w:rPr>
        <w:t xml:space="preserve"> России в сети Интернет (www.cbr.ru).  Увеличение в одностороннем порядке процентной ставки осуществляется на величину роста процентного индикатора.</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2) Договора поручительства № 01983/МР-ДП1 в обеспечение обязательств дочерней компан</w:t>
      </w:r>
      <w:proofErr w:type="gramStart"/>
      <w:r w:rsidRPr="009C7B5D">
        <w:rPr>
          <w:rFonts w:ascii="Times New Roman" w:eastAsia="Times New Roman" w:hAnsi="Times New Roman" w:cs="Times New Roman"/>
          <w:b/>
          <w:i/>
          <w:sz w:val="20"/>
          <w:szCs w:val="20"/>
          <w:lang w:eastAsia="ru-RU"/>
        </w:rPr>
        <w:t>ии ООО</w:t>
      </w:r>
      <w:proofErr w:type="gramEnd"/>
      <w:r w:rsidRPr="009C7B5D">
        <w:rPr>
          <w:rFonts w:ascii="Times New Roman" w:eastAsia="Times New Roman" w:hAnsi="Times New Roman" w:cs="Times New Roman"/>
          <w:b/>
          <w:i/>
          <w:sz w:val="20"/>
          <w:szCs w:val="20"/>
          <w:lang w:eastAsia="ru-RU"/>
        </w:rPr>
        <w:t xml:space="preserve"> «РОСИНТЕР РЕСТОРАНТС» по Кредитному соглашению № 01983/МР, заключенному между ООО «РОСИНТЕР РЕСТОРАНТС» и Банком ВТБ (ПАО) (Банк, Кредитор) (далее именуемое  Кредитное соглашение), о предоставлении Кредитной линии  в размере 100 000 000 (Сто миллионов) рублей на следующих существенных условиях: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общий срок предоставления Кредитов – 720 (семьсот двадцать) календарных дней  даты вступления соглашения в силу;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проценты по Кредиту:  8,75 (восемь целых семьдесят пять сотых) процентов годовых. </w:t>
      </w:r>
      <w:proofErr w:type="gramStart"/>
      <w:r w:rsidRPr="009C7B5D">
        <w:rPr>
          <w:rFonts w:ascii="Times New Roman" w:eastAsia="Times New Roman" w:hAnsi="Times New Roman" w:cs="Times New Roman"/>
          <w:b/>
          <w:i/>
          <w:sz w:val="20"/>
          <w:szCs w:val="20"/>
          <w:lang w:eastAsia="ru-RU"/>
        </w:rPr>
        <w:t>Кредитор вправе в одностороннем порядке увеличить размер процентной ставки по Кредиту в случае увеличения следующих процентных индикаторов: а) ключевой ставки Банка России, публикуемой на официальном сайте Банка России в сети Интернет  (www.cbr.ru) и/или б) среднеарифметического значения за календарный месяц ставки бескупонной доходности ОФЗ со сроком до погашения 3 (Три) года по данным, публикуемым на официальном сайте Банка</w:t>
      </w:r>
      <w:proofErr w:type="gramEnd"/>
      <w:r w:rsidRPr="009C7B5D">
        <w:rPr>
          <w:rFonts w:ascii="Times New Roman" w:eastAsia="Times New Roman" w:hAnsi="Times New Roman" w:cs="Times New Roman"/>
          <w:b/>
          <w:i/>
          <w:sz w:val="20"/>
          <w:szCs w:val="20"/>
          <w:lang w:eastAsia="ru-RU"/>
        </w:rPr>
        <w:t xml:space="preserve"> России в сети Интернет (www.cbr.ru).  Увеличение в одностороннем порядке процентной ставки осуществляется на величину роста процентного индикатора.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порядок погашения (возврата) Кредитов -  ежемесячно,  равными частями от суммы задолженности по основному долгу, сформированной на дату окончания общего срока предоставления Кредитов, 30 (Тридцатого) числа каждого месяца.  При этом</w:t>
      </w:r>
      <w:proofErr w:type="gramStart"/>
      <w:r w:rsidRPr="009C7B5D">
        <w:rPr>
          <w:rFonts w:ascii="Times New Roman" w:eastAsia="Times New Roman" w:hAnsi="Times New Roman" w:cs="Times New Roman"/>
          <w:b/>
          <w:i/>
          <w:sz w:val="20"/>
          <w:szCs w:val="20"/>
          <w:lang w:eastAsia="ru-RU"/>
        </w:rPr>
        <w:t>,</w:t>
      </w:r>
      <w:proofErr w:type="gramEnd"/>
      <w:r w:rsidRPr="009C7B5D">
        <w:rPr>
          <w:rFonts w:ascii="Times New Roman" w:eastAsia="Times New Roman" w:hAnsi="Times New Roman" w:cs="Times New Roman"/>
          <w:b/>
          <w:i/>
          <w:sz w:val="20"/>
          <w:szCs w:val="20"/>
          <w:lang w:eastAsia="ru-RU"/>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1095 (Одна тысяча девяносто пять) календарных дней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Кредитного соглашения;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Поручительство полное солидарное,  предоставлено на срок 2190 календарных дней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Договора Поручительства.</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лицо (лица), являющееся стороной (сторонами) и выгодоприобретателем (выгодоприобретателями) по сделке: </w:t>
      </w:r>
      <w:r w:rsidRPr="009C7B5D">
        <w:rPr>
          <w:rFonts w:ascii="Times New Roman" w:eastAsia="Times New Roman" w:hAnsi="Times New Roman" w:cs="Times New Roman"/>
          <w:b/>
          <w:i/>
          <w:sz w:val="20"/>
          <w:szCs w:val="20"/>
          <w:lang w:eastAsia="ru-RU"/>
        </w:rPr>
        <w:t xml:space="preserve">Банк ВТБ (Публичное акционерное общество) (Банк, Кредитор), ПАО «РОСИНТЕР РЕСТОРАНТС ХОЛДИНГ» (Поручитель), ООО «РОСИНТЕР РЕСТОРАНТС» (Выгодоприобретатель),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sz w:val="20"/>
          <w:szCs w:val="20"/>
          <w:lang w:eastAsia="ru-RU"/>
        </w:rPr>
      </w:pPr>
      <w:r w:rsidRPr="009C7B5D">
        <w:rPr>
          <w:rFonts w:ascii="Times New Roman" w:eastAsia="Times New Roman" w:hAnsi="Times New Roman" w:cs="Times New Roman"/>
          <w:sz w:val="20"/>
          <w:szCs w:val="20"/>
          <w:lang w:eastAsia="ru-RU"/>
        </w:rPr>
        <w:t>срок исполнения обязательств по сделке, а также сведения об исполнении указанных обязательств:</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основанием для исполнения ПАО «РОСИНТЕР РЕСТОРАНТС ХОЛДИНГ» своих обязательств по Договору поручительства является предъявление Банком соответствующих требований. На дату составления настоящего отчета Банк не предъявлял к Обществу требований об исполнении им обязательств по Договорам поручительства.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Поручительства предоставлены на следующие сроки: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по Договору поручительства № 01854/МР-ДП1 от 08.06.2017 г., Договору поручительства № 01855/МР-ДП1 от 08.06.2017 г. и по  Договору поручительства № 01858/МР-ДП1 от 08.06.2017 г. -  на срок 3651 день </w:t>
      </w:r>
      <w:proofErr w:type="gramStart"/>
      <w:r w:rsidRPr="009C7B5D">
        <w:rPr>
          <w:rFonts w:ascii="Times New Roman" w:eastAsia="Times New Roman" w:hAnsi="Times New Roman" w:cs="Times New Roman"/>
          <w:b/>
          <w:i/>
          <w:sz w:val="20"/>
          <w:szCs w:val="20"/>
          <w:lang w:eastAsia="ru-RU"/>
        </w:rPr>
        <w:t>с даты заключения</w:t>
      </w:r>
      <w:proofErr w:type="gramEnd"/>
      <w:r w:rsidRPr="009C7B5D">
        <w:rPr>
          <w:rFonts w:ascii="Times New Roman" w:eastAsia="Times New Roman" w:hAnsi="Times New Roman" w:cs="Times New Roman"/>
          <w:b/>
          <w:i/>
          <w:sz w:val="20"/>
          <w:szCs w:val="20"/>
          <w:lang w:eastAsia="ru-RU"/>
        </w:rPr>
        <w:t xml:space="preserve"> Договоров,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xml:space="preserve">- по Договору поручительства № 01983/МР-ДП1 - на срок 2190 дней </w:t>
      </w:r>
      <w:proofErr w:type="gramStart"/>
      <w:r w:rsidRPr="009C7B5D">
        <w:rPr>
          <w:rFonts w:ascii="Times New Roman" w:eastAsia="Times New Roman" w:hAnsi="Times New Roman" w:cs="Times New Roman"/>
          <w:b/>
          <w:i/>
          <w:sz w:val="20"/>
          <w:szCs w:val="20"/>
          <w:lang w:eastAsia="ru-RU"/>
        </w:rPr>
        <w:t>с даты</w:t>
      </w:r>
      <w:proofErr w:type="gramEnd"/>
      <w:r w:rsidRPr="009C7B5D">
        <w:rPr>
          <w:rFonts w:ascii="Times New Roman" w:eastAsia="Times New Roman" w:hAnsi="Times New Roman" w:cs="Times New Roman"/>
          <w:b/>
          <w:i/>
          <w:sz w:val="20"/>
          <w:szCs w:val="20"/>
          <w:lang w:eastAsia="ru-RU"/>
        </w:rPr>
        <w:t xml:space="preserve">  его заключения,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b/>
          <w:i/>
          <w:sz w:val="20"/>
          <w:szCs w:val="20"/>
          <w:lang w:eastAsia="ru-RU"/>
        </w:rPr>
        <w:t>- по Договору поручительства № 01356/МР-ДП1 от 28.04.2016 г. -  на срок по «22» апреля 2027 года.</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в случае просрочки в исполнении обязательств со стороны контрагента или эмитента по сделке - 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 </w:t>
      </w:r>
      <w:r w:rsidRPr="009C7B5D">
        <w:rPr>
          <w:rFonts w:ascii="Times New Roman" w:eastAsia="Times New Roman" w:hAnsi="Times New Roman" w:cs="Times New Roman"/>
          <w:b/>
          <w:i/>
          <w:sz w:val="20"/>
          <w:szCs w:val="20"/>
          <w:lang w:eastAsia="ru-RU"/>
        </w:rPr>
        <w:t xml:space="preserve">просрочки не было.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lastRenderedPageBreak/>
        <w:t xml:space="preserve">-размер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Pr="009C7B5D">
        <w:rPr>
          <w:rFonts w:ascii="Times New Roman" w:eastAsia="Times New Roman" w:hAnsi="Times New Roman" w:cs="Times New Roman"/>
          <w:b/>
          <w:i/>
          <w:sz w:val="20"/>
          <w:szCs w:val="20"/>
          <w:lang w:eastAsia="ru-RU"/>
        </w:rPr>
        <w:t xml:space="preserve">Размер сделки в денежном выражении и в процентах от стоимости активов эмитента: </w:t>
      </w:r>
      <w:proofErr w:type="gramStart"/>
      <w:r w:rsidRPr="009C7B5D">
        <w:rPr>
          <w:rFonts w:ascii="Times New Roman" w:eastAsia="Times New Roman" w:hAnsi="Times New Roman" w:cs="Times New Roman"/>
          <w:b/>
          <w:i/>
          <w:sz w:val="20"/>
          <w:szCs w:val="20"/>
          <w:lang w:eastAsia="ru-RU"/>
        </w:rPr>
        <w:t xml:space="preserve">Общая сумма вышеуказанных сделок, складывающаяся из суммы кредитов по всем вышеуказанным Кредитным соглашениям,  с учетом процентов по ним за весь период кредитования составляет  3 862 075 000 (три миллиарда восемьсот шестьдесят два миллиона семьдесят пять тысяч) рублей, что соответствует 79,04% от балансовой стоимости активов на дату окончания последнего завершенного отчетного периода, предшествующего совершению сделки, </w:t>
      </w:r>
      <w:proofErr w:type="gramEnd"/>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балансовая стоимость активов эмитента на дату окончания последнего завершенного отчетного периода, предшествующего дате совершения сделки: </w:t>
      </w:r>
      <w:r w:rsidRPr="009C7B5D">
        <w:rPr>
          <w:rFonts w:ascii="Times New Roman" w:eastAsia="Times New Roman" w:hAnsi="Times New Roman" w:cs="Times New Roman"/>
          <w:b/>
          <w:i/>
          <w:sz w:val="20"/>
          <w:szCs w:val="20"/>
          <w:lang w:eastAsia="ru-RU"/>
        </w:rPr>
        <w:t>4 885 995 тыс. руб.</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proofErr w:type="gramStart"/>
      <w:r w:rsidRPr="009C7B5D">
        <w:rPr>
          <w:rFonts w:ascii="Times New Roman" w:eastAsia="Times New Roman" w:hAnsi="Times New Roman" w:cs="Times New Roman"/>
          <w:sz w:val="20"/>
          <w:szCs w:val="20"/>
          <w:lang w:eastAsia="ru-RU"/>
        </w:rPr>
        <w:t>- категория сделки (крупная сделка; сделка, в совершении которой имелась заинтересованность эмитента; крупная сделка, которая одновременно является сделкой, в совершении которой имелась заинтересованность эмитента):</w:t>
      </w:r>
      <w:proofErr w:type="gramEnd"/>
      <w:r w:rsidRPr="009C7B5D">
        <w:rPr>
          <w:rFonts w:ascii="Times New Roman" w:eastAsia="Times New Roman" w:hAnsi="Times New Roman" w:cs="Times New Roman"/>
          <w:sz w:val="20"/>
          <w:szCs w:val="20"/>
          <w:lang w:eastAsia="ru-RU"/>
        </w:rPr>
        <w:t xml:space="preserve"> </w:t>
      </w:r>
      <w:r w:rsidRPr="009C7B5D">
        <w:rPr>
          <w:rFonts w:ascii="Times New Roman" w:eastAsia="Times New Roman" w:hAnsi="Times New Roman" w:cs="Times New Roman"/>
          <w:b/>
          <w:i/>
          <w:sz w:val="20"/>
          <w:szCs w:val="20"/>
          <w:lang w:eastAsia="ru-RU"/>
        </w:rPr>
        <w:t xml:space="preserve">Крупная сделка, которая одновременно является сделкой, в совершении которой имелась заинтересованность.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сведения об одобрении сделки в случае, когда такая сделка является крупной сделкой или сделкой, в совершении которой имелась заинтересованность эмитента:  </w:t>
      </w:r>
      <w:r w:rsidRPr="009C7B5D">
        <w:rPr>
          <w:rFonts w:ascii="Times New Roman" w:eastAsia="Times New Roman" w:hAnsi="Times New Roman" w:cs="Times New Roman"/>
          <w:b/>
          <w:i/>
          <w:sz w:val="20"/>
          <w:szCs w:val="20"/>
          <w:lang w:eastAsia="ru-RU"/>
        </w:rPr>
        <w:t xml:space="preserve">сделка одобрена. </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xml:space="preserve">-  орган управления эмитента, принявший решение о согласии на совершение или о последующем одобрении сделки: </w:t>
      </w:r>
      <w:r w:rsidRPr="009C7B5D">
        <w:rPr>
          <w:rFonts w:ascii="Times New Roman" w:eastAsia="Times New Roman" w:hAnsi="Times New Roman" w:cs="Times New Roman"/>
          <w:b/>
          <w:i/>
          <w:sz w:val="20"/>
          <w:szCs w:val="20"/>
          <w:lang w:eastAsia="ru-RU"/>
        </w:rPr>
        <w:t>внеочередное общее собрание акционеров Общества,</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дата принятия решения о согласии на совершение или о последующем одобрении сделки:</w:t>
      </w:r>
      <w:r w:rsidRPr="009C7B5D">
        <w:rPr>
          <w:rFonts w:ascii="Times New Roman" w:eastAsia="Times New Roman" w:hAnsi="Times New Roman" w:cs="Times New Roman"/>
          <w:b/>
          <w:i/>
          <w:sz w:val="20"/>
          <w:szCs w:val="20"/>
          <w:lang w:eastAsia="ru-RU"/>
        </w:rPr>
        <w:t xml:space="preserve"> 02.06.2017 г.</w:t>
      </w:r>
    </w:p>
    <w:p w:rsidR="009C7B5D" w:rsidRPr="009C7B5D" w:rsidRDefault="009C7B5D" w:rsidP="009C7B5D">
      <w:pPr>
        <w:widowControl w:val="0"/>
        <w:autoSpaceDE w:val="0"/>
        <w:autoSpaceDN w:val="0"/>
        <w:adjustRightInd w:val="0"/>
        <w:spacing w:before="20" w:after="40" w:line="240" w:lineRule="auto"/>
        <w:jc w:val="both"/>
        <w:rPr>
          <w:rFonts w:ascii="Times New Roman" w:eastAsia="Times New Roman" w:hAnsi="Times New Roman" w:cs="Times New Roman"/>
          <w:b/>
          <w:i/>
          <w:sz w:val="20"/>
          <w:szCs w:val="20"/>
          <w:lang w:eastAsia="ru-RU"/>
        </w:rPr>
      </w:pPr>
      <w:r w:rsidRPr="009C7B5D">
        <w:rPr>
          <w:rFonts w:ascii="Times New Roman" w:eastAsia="Times New Roman" w:hAnsi="Times New Roman" w:cs="Times New Roman"/>
          <w:sz w:val="20"/>
          <w:szCs w:val="20"/>
          <w:lang w:eastAsia="ru-RU"/>
        </w:rPr>
        <w:t>-  дата составления и 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w:t>
      </w:r>
      <w:r w:rsidRPr="009C7B5D">
        <w:rPr>
          <w:rFonts w:ascii="Times New Roman" w:eastAsia="Times New Roman" w:hAnsi="Times New Roman" w:cs="Times New Roman"/>
          <w:b/>
          <w:i/>
          <w:sz w:val="20"/>
          <w:szCs w:val="20"/>
          <w:lang w:eastAsia="ru-RU"/>
        </w:rPr>
        <w:t xml:space="preserve"> Протокол № 1-2017 от 05.06.2017 г.</w:t>
      </w:r>
    </w:p>
    <w:p w:rsidR="00CD73BC" w:rsidRPr="00CD73BC" w:rsidRDefault="00CD73BC" w:rsidP="00CD73BC">
      <w:pPr>
        <w:spacing w:after="0" w:line="240" w:lineRule="auto"/>
        <w:ind w:firstLine="709"/>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Иных сделок, на совершение которых в соответствии с Уставом распространяется порядок одобрения крупных сделок, не заключалось.</w:t>
      </w:r>
    </w:p>
    <w:p w:rsidR="00CD73BC" w:rsidRPr="00CD73BC" w:rsidRDefault="00CD73BC" w:rsidP="00CD73BC">
      <w:pPr>
        <w:autoSpaceDE w:val="0"/>
        <w:autoSpaceDN w:val="0"/>
        <w:adjustRightInd w:val="0"/>
        <w:spacing w:before="120" w:after="120" w:line="240" w:lineRule="auto"/>
        <w:contextualSpacing/>
        <w:jc w:val="center"/>
        <w:outlineLvl w:val="1"/>
        <w:rPr>
          <w:rFonts w:ascii="Times New Roman" w:eastAsia="Times New Roman" w:hAnsi="Times New Roman" w:cs="Times New Roman"/>
          <w:b/>
          <w:sz w:val="21"/>
          <w:szCs w:val="21"/>
          <w:lang w:eastAsia="ru-RU"/>
        </w:rPr>
      </w:pPr>
    </w:p>
    <w:p w:rsidR="00CD73BC" w:rsidRPr="00F60C65" w:rsidRDefault="00CD73BC" w:rsidP="00CD73BC">
      <w:pPr>
        <w:autoSpaceDE w:val="0"/>
        <w:autoSpaceDN w:val="0"/>
        <w:adjustRightInd w:val="0"/>
        <w:spacing w:before="120" w:after="120" w:line="240" w:lineRule="auto"/>
        <w:contextualSpacing/>
        <w:jc w:val="center"/>
        <w:outlineLvl w:val="1"/>
        <w:rPr>
          <w:rFonts w:ascii="Times New Roman" w:eastAsia="Times New Roman" w:hAnsi="Times New Roman" w:cs="Times New Roman"/>
          <w:b/>
          <w:sz w:val="21"/>
          <w:szCs w:val="21"/>
          <w:lang w:eastAsia="ru-RU"/>
        </w:rPr>
      </w:pPr>
      <w:r w:rsidRPr="00B374FF">
        <w:rPr>
          <w:rFonts w:ascii="Times New Roman" w:eastAsia="Times New Roman" w:hAnsi="Times New Roman" w:cs="Times New Roman"/>
          <w:b/>
          <w:sz w:val="21"/>
          <w:szCs w:val="21"/>
          <w:lang w:eastAsia="ru-RU"/>
        </w:rPr>
        <w:t>РАЗДЕЛ 10. ПЕРЕЧЕНЬ СОВЕРШЕННЫХ АКЦИОНЕРНЫХ ОБЩЕСТВОМ СДЕЛОК, ПРИЗНАВАЕМЫХ СДЕЛКАМИ, В СОВЕРШЕНИИ КОТОРЫХ ИМЕЕТСЯ ЗАИНТЕРЕСОВАННОСТЬ</w:t>
      </w:r>
      <w:r w:rsidRPr="00F60C65">
        <w:rPr>
          <w:rFonts w:ascii="Times New Roman" w:eastAsia="Times New Roman" w:hAnsi="Times New Roman" w:cs="Times New Roman"/>
          <w:b/>
          <w:sz w:val="21"/>
          <w:szCs w:val="21"/>
          <w:lang w:eastAsia="ru-RU"/>
        </w:rPr>
        <w:t xml:space="preserve"> </w:t>
      </w:r>
    </w:p>
    <w:p w:rsidR="00CD73BC" w:rsidRPr="008A5639" w:rsidRDefault="00CD73BC" w:rsidP="00CD73BC">
      <w:pPr>
        <w:spacing w:after="0" w:line="240" w:lineRule="auto"/>
        <w:contextualSpacing/>
        <w:jc w:val="both"/>
        <w:rPr>
          <w:rFonts w:ascii="Times New Roman" w:eastAsia="Times New Roman" w:hAnsi="Times New Roman" w:cs="Times New Roman"/>
          <w:color w:val="FF0000"/>
          <w:sz w:val="21"/>
          <w:szCs w:val="21"/>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2"/>
        <w:gridCol w:w="1418"/>
        <w:gridCol w:w="2693"/>
        <w:gridCol w:w="1134"/>
      </w:tblGrid>
      <w:tr w:rsidR="00F60C65" w:rsidRPr="00F60C65" w:rsidTr="00B374FF">
        <w:trPr>
          <w:trHeight w:val="751"/>
        </w:trPr>
        <w:tc>
          <w:tcPr>
            <w:tcW w:w="425"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sz w:val="24"/>
                <w:szCs w:val="24"/>
              </w:rPr>
              <w:br w:type="page"/>
            </w:r>
          </w:p>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w:t>
            </w:r>
          </w:p>
        </w:tc>
        <w:tc>
          <w:tcPr>
            <w:tcW w:w="4962"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Информация о сделке (Стороны, предмет, существенные условия и т.д.)</w:t>
            </w:r>
          </w:p>
        </w:tc>
        <w:tc>
          <w:tcPr>
            <w:tcW w:w="1418"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Наименование сторон</w:t>
            </w:r>
          </w:p>
        </w:tc>
        <w:tc>
          <w:tcPr>
            <w:tcW w:w="2693" w:type="dxa"/>
            <w:shd w:val="pct10" w:color="FFFFFF" w:fill="EEECE1"/>
          </w:tcPr>
          <w:p w:rsidR="00F60C65" w:rsidRPr="00F60C65" w:rsidRDefault="00F60C65"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Информация о заинтересованных лицах,   основаниях признания их заинтересованными, владении долями/акциями Общества и сторон сделки  на дату ее совершения</w:t>
            </w:r>
          </w:p>
        </w:tc>
        <w:tc>
          <w:tcPr>
            <w:tcW w:w="1134" w:type="dxa"/>
            <w:shd w:val="pct10" w:color="FFFFFF" w:fill="EEECE1"/>
          </w:tcPr>
          <w:p w:rsidR="00F60C65" w:rsidRPr="00F60C65" w:rsidRDefault="00B374FF" w:rsidP="00F60C65">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Информация об одобрении сделки</w:t>
            </w:r>
          </w:p>
        </w:tc>
      </w:tr>
      <w:tr w:rsidR="00B374FF" w:rsidRPr="00F60C65" w:rsidTr="00B374FF">
        <w:trPr>
          <w:trHeight w:val="1151"/>
        </w:trPr>
        <w:tc>
          <w:tcPr>
            <w:tcW w:w="425" w:type="dxa"/>
          </w:tcPr>
          <w:p w:rsidR="00B374FF" w:rsidRPr="00F60C65" w:rsidRDefault="00B374FF"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 xml:space="preserve">1. </w:t>
            </w:r>
          </w:p>
        </w:tc>
        <w:tc>
          <w:tcPr>
            <w:tcW w:w="4962" w:type="dxa"/>
          </w:tcPr>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З</w:t>
            </w:r>
            <w:r w:rsidRPr="001E59D0">
              <w:rPr>
                <w:rFonts w:ascii="Times New Roman" w:eastAsia="Times New Roman" w:hAnsi="Times New Roman"/>
                <w:sz w:val="16"/>
                <w:szCs w:val="16"/>
                <w:lang w:eastAsia="ru-RU"/>
              </w:rPr>
              <w:t>аключение</w:t>
            </w:r>
            <w:r>
              <w:rPr>
                <w:rFonts w:ascii="Times New Roman" w:eastAsia="Times New Roman" w:hAnsi="Times New Roman"/>
                <w:sz w:val="16"/>
                <w:szCs w:val="16"/>
                <w:lang w:eastAsia="ru-RU"/>
              </w:rPr>
              <w:t xml:space="preserve"> 30.01.2017 г. </w:t>
            </w:r>
            <w:r w:rsidRPr="001E59D0">
              <w:rPr>
                <w:rFonts w:ascii="Times New Roman" w:eastAsia="Times New Roman" w:hAnsi="Times New Roman"/>
                <w:sz w:val="16"/>
                <w:szCs w:val="16"/>
                <w:lang w:eastAsia="ru-RU"/>
              </w:rPr>
              <w:t>с Публичным акционерным обществом «Московский индустриальный банк» (ПАО «</w:t>
            </w:r>
            <w:proofErr w:type="spellStart"/>
            <w:r w:rsidRPr="001E59D0">
              <w:rPr>
                <w:rFonts w:ascii="Times New Roman" w:eastAsia="Times New Roman" w:hAnsi="Times New Roman"/>
                <w:sz w:val="16"/>
                <w:szCs w:val="16"/>
                <w:lang w:eastAsia="ru-RU"/>
              </w:rPr>
              <w:t>МИнБанк</w:t>
            </w:r>
            <w:proofErr w:type="spellEnd"/>
            <w:r w:rsidRPr="001E59D0">
              <w:rPr>
                <w:rFonts w:ascii="Times New Roman" w:eastAsia="Times New Roman" w:hAnsi="Times New Roman"/>
                <w:sz w:val="16"/>
                <w:szCs w:val="16"/>
                <w:lang w:eastAsia="ru-RU"/>
              </w:rPr>
              <w:t>», далее – Банк, Кредитор) сделки, сумма которой составляет 2,37% от балансовой стоимости активов Общества на последнюю отчетную дату, а именно, заключение Обществом Договора поручительства в обеспечение исполнения дочерней компанией Общества - ООО «РОСИНТЕР РЕСТОРАНТС» (далее – Заемщик) обязательств по Кредитному договору № 12-КЛВ/17 (далее по тексту - «Кредитный договор») на следующих существенных</w:t>
            </w:r>
            <w:proofErr w:type="gramEnd"/>
            <w:r w:rsidRPr="001E59D0">
              <w:rPr>
                <w:rFonts w:ascii="Times New Roman" w:eastAsia="Times New Roman" w:hAnsi="Times New Roman"/>
                <w:sz w:val="16"/>
                <w:szCs w:val="16"/>
                <w:lang w:eastAsia="ru-RU"/>
              </w:rPr>
              <w:t xml:space="preserve"> </w:t>
            </w:r>
            <w:proofErr w:type="gramStart"/>
            <w:r w:rsidRPr="001E59D0">
              <w:rPr>
                <w:rFonts w:ascii="Times New Roman" w:eastAsia="Times New Roman" w:hAnsi="Times New Roman"/>
                <w:sz w:val="16"/>
                <w:szCs w:val="16"/>
                <w:lang w:eastAsia="ru-RU"/>
              </w:rPr>
              <w:t>условиях</w:t>
            </w:r>
            <w:proofErr w:type="gramEnd"/>
            <w:r w:rsidRPr="001E59D0">
              <w:rPr>
                <w:rFonts w:ascii="Times New Roman" w:eastAsia="Times New Roman" w:hAnsi="Times New Roman"/>
                <w:sz w:val="16"/>
                <w:szCs w:val="16"/>
                <w:lang w:eastAsia="ru-RU"/>
              </w:rPr>
              <w:t xml:space="preserve">: </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xml:space="preserve">1. Обеспечиваемое обязательство: в соответствии с Кредитным договором Банк предоставляет Обществу с ограниченной ответственностью «Ресторанная Объединенная Сеть и Новейшие Технологии </w:t>
            </w:r>
            <w:proofErr w:type="spellStart"/>
            <w:r w:rsidRPr="001E59D0">
              <w:rPr>
                <w:rFonts w:ascii="Times New Roman" w:eastAsia="Times New Roman" w:hAnsi="Times New Roman"/>
                <w:sz w:val="16"/>
                <w:szCs w:val="16"/>
                <w:lang w:eastAsia="ru-RU"/>
              </w:rPr>
              <w:t>Евроамериканского</w:t>
            </w:r>
            <w:proofErr w:type="spellEnd"/>
            <w:r w:rsidRPr="001E59D0">
              <w:rPr>
                <w:rFonts w:ascii="Times New Roman" w:eastAsia="Times New Roman" w:hAnsi="Times New Roman"/>
                <w:sz w:val="16"/>
                <w:szCs w:val="16"/>
                <w:lang w:eastAsia="ru-RU"/>
              </w:rPr>
              <w:t xml:space="preserve"> Развития РЕСТОРАНТС» кредит с установлением общего максимального размера предоставленных Заемщику средств (лимит выдачи) на следующих условиях:</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лимит выдачи кредита - 100 000 000,00 руб. (Сто миллионов рублей);</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срок Кредита –  12 месяцев;</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цель кредита - затраты, связанные с основной деятельностью: финансирование капитальных затрат на строительство новых и обновление существующих ресторанов;</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xml:space="preserve">- процентная ставка за пользование кредитом - 16% </w:t>
            </w:r>
            <w:proofErr w:type="gramStart"/>
            <w:r w:rsidRPr="001E59D0">
              <w:rPr>
                <w:rFonts w:ascii="Times New Roman" w:eastAsia="Times New Roman" w:hAnsi="Times New Roman"/>
                <w:sz w:val="16"/>
                <w:szCs w:val="16"/>
                <w:lang w:eastAsia="ru-RU"/>
              </w:rPr>
              <w:t>годовых</w:t>
            </w:r>
            <w:proofErr w:type="gramEnd"/>
            <w:r w:rsidRPr="001E59D0">
              <w:rPr>
                <w:rFonts w:ascii="Times New Roman" w:eastAsia="Times New Roman" w:hAnsi="Times New Roman"/>
                <w:sz w:val="16"/>
                <w:szCs w:val="16"/>
                <w:lang w:eastAsia="ru-RU"/>
              </w:rPr>
              <w:t>;</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уплата процентов – ежемесячно;</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проценты за последний месяц пользования кредитом начисляются и уплачиваются одновременно с возвратом кредита.</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2. Поручительство полное солидарное.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изменения срока действия договора не более чем на 6месяцев;</w:t>
            </w:r>
          </w:p>
          <w:p w:rsidR="00B374FF" w:rsidRPr="001E59D0"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увеличения размера процентов за пользование кредитом не более чем на 3% процентов годовых.</w:t>
            </w:r>
          </w:p>
          <w:p w:rsidR="00B374FF" w:rsidRPr="00B43C2D" w:rsidRDefault="00B374FF" w:rsidP="007A422D">
            <w:pPr>
              <w:autoSpaceDE w:val="0"/>
              <w:autoSpaceDN w:val="0"/>
              <w:spacing w:after="0" w:line="240" w:lineRule="auto"/>
              <w:jc w:val="both"/>
              <w:rPr>
                <w:rFonts w:ascii="Times New Roman" w:eastAsia="PMingLiU" w:hAnsi="Times New Roman"/>
                <w:spacing w:val="-4"/>
                <w:sz w:val="16"/>
                <w:szCs w:val="16"/>
                <w:lang w:eastAsia="ru-RU"/>
              </w:rPr>
            </w:pPr>
            <w:r w:rsidRPr="001E59D0">
              <w:rPr>
                <w:rFonts w:ascii="Times New Roman" w:eastAsia="Times New Roman" w:hAnsi="Times New Roman"/>
                <w:sz w:val="16"/>
                <w:szCs w:val="16"/>
                <w:lang w:eastAsia="ru-RU"/>
              </w:rPr>
              <w:t>3. Действие поручительства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tc>
        <w:tc>
          <w:tcPr>
            <w:tcW w:w="1418" w:type="dxa"/>
          </w:tcPr>
          <w:p w:rsidR="00B374FF" w:rsidRDefault="00B374FF" w:rsidP="007A422D">
            <w:pPr>
              <w:spacing w:after="0" w:line="240" w:lineRule="auto"/>
              <w:jc w:val="center"/>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 xml:space="preserve">ПАО «РОСИНТЕР РЕСТОРАНТС ХОЛДИНГ» (Поручитель) </w:t>
            </w:r>
          </w:p>
          <w:p w:rsidR="00B374FF"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1E59D0">
              <w:rPr>
                <w:rFonts w:ascii="Times New Roman" w:eastAsia="Times New Roman" w:hAnsi="Times New Roman"/>
                <w:sz w:val="16"/>
                <w:szCs w:val="16"/>
                <w:lang w:eastAsia="ru-RU"/>
              </w:rPr>
              <w:t>Публичн</w:t>
            </w:r>
            <w:r>
              <w:rPr>
                <w:rFonts w:ascii="Times New Roman" w:eastAsia="Times New Roman" w:hAnsi="Times New Roman"/>
                <w:sz w:val="16"/>
                <w:szCs w:val="16"/>
                <w:lang w:eastAsia="ru-RU"/>
              </w:rPr>
              <w:t>ое</w:t>
            </w:r>
            <w:r w:rsidRPr="001E59D0">
              <w:rPr>
                <w:rFonts w:ascii="Times New Roman" w:eastAsia="Times New Roman" w:hAnsi="Times New Roman"/>
                <w:sz w:val="16"/>
                <w:szCs w:val="16"/>
                <w:lang w:eastAsia="ru-RU"/>
              </w:rPr>
              <w:t xml:space="preserve"> акционерн</w:t>
            </w:r>
            <w:r>
              <w:rPr>
                <w:rFonts w:ascii="Times New Roman" w:eastAsia="Times New Roman" w:hAnsi="Times New Roman"/>
                <w:sz w:val="16"/>
                <w:szCs w:val="16"/>
                <w:lang w:eastAsia="ru-RU"/>
              </w:rPr>
              <w:t>ое</w:t>
            </w:r>
            <w:r w:rsidRPr="001E59D0">
              <w:rPr>
                <w:rFonts w:ascii="Times New Roman" w:eastAsia="Times New Roman" w:hAnsi="Times New Roman"/>
                <w:sz w:val="16"/>
                <w:szCs w:val="16"/>
                <w:lang w:eastAsia="ru-RU"/>
              </w:rPr>
              <w:t xml:space="preserve"> общество «Московский индустриальный банк» (ПАО «</w:t>
            </w:r>
            <w:proofErr w:type="spellStart"/>
            <w:r w:rsidRPr="001E59D0">
              <w:rPr>
                <w:rFonts w:ascii="Times New Roman" w:eastAsia="Times New Roman" w:hAnsi="Times New Roman"/>
                <w:sz w:val="16"/>
                <w:szCs w:val="16"/>
                <w:lang w:eastAsia="ru-RU"/>
              </w:rPr>
              <w:t>МИнБанк</w:t>
            </w:r>
            <w:proofErr w:type="spellEnd"/>
            <w:r w:rsidRPr="001E59D0">
              <w:rPr>
                <w:rFonts w:ascii="Times New Roman" w:eastAsia="Times New Roman" w:hAnsi="Times New Roman"/>
                <w:sz w:val="16"/>
                <w:szCs w:val="16"/>
                <w:lang w:eastAsia="ru-RU"/>
              </w:rPr>
              <w:t>», Банк, Кредитор)</w:t>
            </w:r>
          </w:p>
        </w:tc>
        <w:tc>
          <w:tcPr>
            <w:tcW w:w="2693" w:type="dxa"/>
          </w:tcPr>
          <w:p w:rsidR="00B374FF" w:rsidRPr="00F60C65" w:rsidRDefault="00B374FF" w:rsidP="00F60C65">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F60C65">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F60C65">
            <w:pPr>
              <w:spacing w:after="0" w:line="240" w:lineRule="auto"/>
              <w:rPr>
                <w:rFonts w:ascii="Times New Roman" w:eastAsia="Calibri" w:hAnsi="Times New Roman" w:cs="Times New Roman"/>
                <w:b/>
                <w:sz w:val="15"/>
                <w:szCs w:val="15"/>
              </w:rPr>
            </w:pPr>
            <w:r w:rsidRPr="00F60C65">
              <w:rPr>
                <w:rFonts w:ascii="Times New Roman" w:eastAsia="Times New Roman" w:hAnsi="Times New Roman" w:cs="Times New Roman"/>
                <w:sz w:val="15"/>
                <w:szCs w:val="15"/>
                <w:lang w:eastAsia="ru-RU"/>
              </w:rPr>
              <w:t xml:space="preserve"> </w:t>
            </w: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заседания Сов</w:t>
            </w:r>
            <w:r>
              <w:rPr>
                <w:rFonts w:ascii="Times New Roman" w:hAnsi="Times New Roman"/>
                <w:bCs/>
                <w:sz w:val="16"/>
                <w:szCs w:val="16"/>
              </w:rPr>
              <w:t>ета директоров, состоявшегося 06</w:t>
            </w:r>
            <w:r w:rsidRPr="00B43C2D">
              <w:rPr>
                <w:rFonts w:ascii="Times New Roman" w:hAnsi="Times New Roman"/>
                <w:bCs/>
                <w:sz w:val="16"/>
                <w:szCs w:val="16"/>
              </w:rPr>
              <w:t>.0</w:t>
            </w:r>
            <w:r>
              <w:rPr>
                <w:rFonts w:ascii="Times New Roman" w:hAnsi="Times New Roman"/>
                <w:bCs/>
                <w:sz w:val="16"/>
                <w:szCs w:val="16"/>
              </w:rPr>
              <w:t>2</w:t>
            </w:r>
            <w:r w:rsidRPr="00B43C2D">
              <w:rPr>
                <w:rFonts w:ascii="Times New Roman" w:hAnsi="Times New Roman"/>
                <w:bCs/>
                <w:sz w:val="16"/>
                <w:szCs w:val="16"/>
              </w:rPr>
              <w:t>.2017 г.</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 </w:t>
            </w:r>
            <w:r>
              <w:rPr>
                <w:rFonts w:ascii="Times New Roman" w:hAnsi="Times New Roman"/>
                <w:bCs/>
                <w:sz w:val="16"/>
                <w:szCs w:val="16"/>
              </w:rPr>
              <w:t>1</w:t>
            </w:r>
            <w:r w:rsidRPr="00B43C2D">
              <w:rPr>
                <w:rFonts w:ascii="Times New Roman" w:hAnsi="Times New Roman"/>
                <w:bCs/>
                <w:sz w:val="16"/>
                <w:szCs w:val="16"/>
              </w:rPr>
              <w:t>/СД-2017 от 0</w:t>
            </w:r>
            <w:r>
              <w:rPr>
                <w:rFonts w:ascii="Times New Roman" w:hAnsi="Times New Roman"/>
                <w:bCs/>
                <w:sz w:val="16"/>
                <w:szCs w:val="16"/>
              </w:rPr>
              <w:t>6</w:t>
            </w:r>
            <w:r w:rsidRPr="00B43C2D">
              <w:rPr>
                <w:rFonts w:ascii="Times New Roman" w:hAnsi="Times New Roman"/>
                <w:bCs/>
                <w:sz w:val="16"/>
                <w:szCs w:val="16"/>
              </w:rPr>
              <w:t>.0</w:t>
            </w:r>
            <w:r>
              <w:rPr>
                <w:rFonts w:ascii="Times New Roman" w:hAnsi="Times New Roman"/>
                <w:bCs/>
                <w:sz w:val="16"/>
                <w:szCs w:val="16"/>
              </w:rPr>
              <w:t>2</w:t>
            </w:r>
            <w:r w:rsidRPr="00B43C2D">
              <w:rPr>
                <w:rFonts w:ascii="Times New Roman" w:hAnsi="Times New Roman"/>
                <w:bCs/>
                <w:sz w:val="16"/>
                <w:szCs w:val="16"/>
              </w:rPr>
              <w:t>.2017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1412"/>
        </w:trPr>
        <w:tc>
          <w:tcPr>
            <w:tcW w:w="425" w:type="dxa"/>
          </w:tcPr>
          <w:p w:rsidR="00B374FF" w:rsidRPr="00F60C65" w:rsidRDefault="00B374FF"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 xml:space="preserve">2. </w:t>
            </w:r>
          </w:p>
        </w:tc>
        <w:tc>
          <w:tcPr>
            <w:tcW w:w="4962" w:type="dxa"/>
          </w:tcPr>
          <w:p w:rsidR="00B374FF" w:rsidRPr="00B43C2D" w:rsidRDefault="00B374FF" w:rsidP="007A422D">
            <w:pPr>
              <w:spacing w:after="0" w:line="240" w:lineRule="auto"/>
              <w:jc w:val="both"/>
              <w:rPr>
                <w:rFonts w:ascii="Times New Roman" w:eastAsia="PMingLiU" w:hAnsi="Times New Roman"/>
                <w:spacing w:val="-4"/>
                <w:sz w:val="16"/>
                <w:szCs w:val="16"/>
                <w:lang w:eastAsia="ru-RU"/>
              </w:rPr>
            </w:pPr>
            <w:proofErr w:type="gramStart"/>
            <w:r w:rsidRPr="00B43C2D">
              <w:rPr>
                <w:rFonts w:ascii="Times New Roman" w:eastAsia="PMingLiU" w:hAnsi="Times New Roman"/>
                <w:spacing w:val="-4"/>
                <w:sz w:val="16"/>
                <w:szCs w:val="16"/>
                <w:lang w:eastAsia="ru-RU"/>
              </w:rPr>
              <w:t>Заключение 02.03.2017 г. с Банком СОЮЗ (акционерное общество) (далее - Банк, Гарант) сделки, сумма которой составляет 2,14 % от балансовой стоимости активов Общества на последнюю отчетную дату, предшествующую ее заключению, а именно, заключение Обществом Дополнительного соглашения № 1 к Договору поручительства № 039/2016-ПР01-00 от 15.07.2016 г. (далее - Договор) в обеспечение исполнения дочерней компанией Общества - ООО «РОСИНТЕР РЕСТОРАНТС» (далее - Принципал) обязательств по Договору о</w:t>
            </w:r>
            <w:proofErr w:type="gramEnd"/>
            <w:r w:rsidRPr="00B43C2D">
              <w:rPr>
                <w:rFonts w:ascii="Times New Roman" w:eastAsia="PMingLiU" w:hAnsi="Times New Roman"/>
                <w:spacing w:val="-4"/>
                <w:sz w:val="16"/>
                <w:szCs w:val="16"/>
                <w:lang w:eastAsia="ru-RU"/>
              </w:rPr>
              <w:t xml:space="preserve"> </w:t>
            </w:r>
            <w:proofErr w:type="gramStart"/>
            <w:r w:rsidRPr="00B43C2D">
              <w:rPr>
                <w:rFonts w:ascii="Times New Roman" w:eastAsia="PMingLiU" w:hAnsi="Times New Roman"/>
                <w:spacing w:val="-4"/>
                <w:sz w:val="16"/>
                <w:szCs w:val="16"/>
                <w:lang w:eastAsia="ru-RU"/>
              </w:rPr>
              <w:t>предоставлении</w:t>
            </w:r>
            <w:proofErr w:type="gramEnd"/>
            <w:r w:rsidRPr="00B43C2D">
              <w:rPr>
                <w:rFonts w:ascii="Times New Roman" w:eastAsia="PMingLiU" w:hAnsi="Times New Roman"/>
                <w:spacing w:val="-4"/>
                <w:sz w:val="16"/>
                <w:szCs w:val="16"/>
                <w:lang w:eastAsia="ru-RU"/>
              </w:rPr>
              <w:t xml:space="preserve"> банковских гарантий № 039/2016-РГ 00-00 от 15.07.2016 г. (далее - Договор гарантии) о следующем: </w:t>
            </w:r>
          </w:p>
          <w:p w:rsidR="00B374FF" w:rsidRPr="00B43C2D" w:rsidRDefault="00B374FF" w:rsidP="007A422D">
            <w:pPr>
              <w:adjustRightInd w:val="0"/>
              <w:snapToGrid w:val="0"/>
              <w:spacing w:after="0" w:line="240" w:lineRule="auto"/>
              <w:ind w:right="114"/>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п.1.2.2. Договора излагается в следующей редакции: «1.2.2. Общая совокупная сумма всех одновременно действующих Гарантий (возобновляемый лимит), предоставленных Гарантом Принципалу в рамках Договора гарантии, а также по иным действующим Гарантиям выданным Принципалу не может превышать в совокупности 100 000 000 (Сто миллионов) рублей (далее «Лимит гарантий»)</w:t>
            </w:r>
            <w:proofErr w:type="gramStart"/>
            <w:r w:rsidRPr="00B43C2D">
              <w:rPr>
                <w:rFonts w:ascii="Times New Roman" w:eastAsia="PMingLiU" w:hAnsi="Times New Roman"/>
                <w:spacing w:val="-4"/>
                <w:sz w:val="16"/>
                <w:szCs w:val="16"/>
                <w:lang w:eastAsia="ru-RU"/>
              </w:rPr>
              <w:t>.»</w:t>
            </w:r>
            <w:proofErr w:type="gramEnd"/>
            <w:r w:rsidRPr="00B43C2D">
              <w:rPr>
                <w:rFonts w:ascii="Times New Roman" w:eastAsia="PMingLiU" w:hAnsi="Times New Roman"/>
                <w:spacing w:val="-4"/>
                <w:sz w:val="16"/>
                <w:szCs w:val="16"/>
                <w:lang w:eastAsia="ru-RU"/>
              </w:rPr>
              <w:t>.</w:t>
            </w:r>
          </w:p>
          <w:p w:rsidR="00B374FF" w:rsidRPr="00B43C2D" w:rsidRDefault="00B374FF" w:rsidP="007A422D">
            <w:pPr>
              <w:adjustRightInd w:val="0"/>
              <w:snapToGrid w:val="0"/>
              <w:spacing w:after="0" w:line="240" w:lineRule="auto"/>
              <w:ind w:right="114"/>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Остальные условия Договора остаются без изменений.</w:t>
            </w:r>
          </w:p>
        </w:tc>
        <w:tc>
          <w:tcPr>
            <w:tcW w:w="1418" w:type="dxa"/>
          </w:tcPr>
          <w:p w:rsidR="00B374FF" w:rsidRPr="00B374FF" w:rsidRDefault="00B374FF" w:rsidP="00B374FF">
            <w:pPr>
              <w:spacing w:after="0" w:line="240" w:lineRule="auto"/>
              <w:jc w:val="center"/>
              <w:rPr>
                <w:rFonts w:ascii="Times New Roman" w:eastAsia="PMingLiU" w:hAnsi="Times New Roman"/>
                <w:spacing w:val="-4"/>
                <w:sz w:val="16"/>
                <w:szCs w:val="16"/>
                <w:lang w:eastAsia="ru-RU"/>
              </w:rPr>
            </w:pPr>
            <w:r w:rsidRPr="00B374FF">
              <w:rPr>
                <w:rFonts w:ascii="Times New Roman" w:eastAsia="PMingLiU" w:hAnsi="Times New Roman"/>
                <w:spacing w:val="-4"/>
                <w:sz w:val="16"/>
                <w:szCs w:val="16"/>
                <w:lang w:eastAsia="ru-RU"/>
              </w:rPr>
              <w:t>ПАО «РОСИНТЕР РЕСТОРАНТС ХОЛДИНГ» (Поручитель).</w:t>
            </w: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r w:rsidRPr="00B374FF">
              <w:rPr>
                <w:rFonts w:ascii="Times New Roman" w:eastAsia="PMingLiU" w:hAnsi="Times New Roman"/>
                <w:spacing w:val="-4"/>
                <w:sz w:val="16"/>
                <w:szCs w:val="16"/>
                <w:lang w:eastAsia="ru-RU"/>
              </w:rPr>
              <w:t xml:space="preserve">Банк СОЮЗ (АО) </w:t>
            </w: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r w:rsidRPr="00B374FF">
              <w:rPr>
                <w:rFonts w:ascii="Times New Roman" w:eastAsia="PMingLiU" w:hAnsi="Times New Roman"/>
                <w:spacing w:val="-4"/>
                <w:sz w:val="16"/>
                <w:szCs w:val="16"/>
                <w:lang w:eastAsia="ru-RU"/>
              </w:rPr>
              <w:t>(Банк, Гарант)</w:t>
            </w: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r w:rsidRPr="00B374FF">
              <w:rPr>
                <w:rFonts w:ascii="Times New Roman" w:eastAsia="PMingLiU" w:hAnsi="Times New Roman"/>
                <w:spacing w:val="-4"/>
                <w:sz w:val="16"/>
                <w:szCs w:val="16"/>
                <w:lang w:eastAsia="ru-RU"/>
              </w:rPr>
              <w:t>ООО «РОСИНТЕР РЕСТОРАНТС» (Принципал),</w:t>
            </w: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r w:rsidRPr="00B374FF">
              <w:rPr>
                <w:rFonts w:ascii="Times New Roman" w:eastAsia="PMingLiU" w:hAnsi="Times New Roman"/>
                <w:spacing w:val="-4"/>
                <w:sz w:val="16"/>
                <w:szCs w:val="16"/>
                <w:lang w:eastAsia="ru-RU"/>
              </w:rPr>
              <w:t>ПАО «Международный аэропорт Нижний Новгород» (Бенефициар),</w:t>
            </w:r>
          </w:p>
          <w:p w:rsidR="00B374FF" w:rsidRPr="00B374FF" w:rsidRDefault="00B374FF" w:rsidP="00B374FF">
            <w:pPr>
              <w:spacing w:after="0" w:line="240" w:lineRule="auto"/>
              <w:jc w:val="center"/>
              <w:rPr>
                <w:rFonts w:ascii="Times New Roman" w:eastAsia="PMingLiU" w:hAnsi="Times New Roman"/>
                <w:spacing w:val="-4"/>
                <w:sz w:val="16"/>
                <w:szCs w:val="16"/>
                <w:lang w:eastAsia="ru-RU"/>
              </w:rPr>
            </w:pPr>
            <w:r w:rsidRPr="00B374FF">
              <w:rPr>
                <w:rFonts w:ascii="Times New Roman" w:eastAsia="PMingLiU" w:hAnsi="Times New Roman"/>
                <w:spacing w:val="-4"/>
                <w:sz w:val="16"/>
                <w:szCs w:val="16"/>
                <w:lang w:eastAsia="ru-RU"/>
              </w:rPr>
              <w:t>ЗАО «ИНГЕОКОМ КРК» (бенефициар),</w:t>
            </w:r>
          </w:p>
          <w:p w:rsidR="00B374FF" w:rsidRPr="00B43C2D" w:rsidRDefault="00B374FF" w:rsidP="00B374FF">
            <w:pPr>
              <w:spacing w:after="0" w:line="240" w:lineRule="auto"/>
              <w:jc w:val="center"/>
              <w:rPr>
                <w:rFonts w:eastAsia="Times New Roman"/>
                <w:sz w:val="16"/>
                <w:szCs w:val="16"/>
                <w:lang w:eastAsia="ru-RU"/>
              </w:rPr>
            </w:pPr>
            <w:r w:rsidRPr="00B374FF">
              <w:rPr>
                <w:rFonts w:ascii="Times New Roman" w:eastAsia="PMingLiU" w:hAnsi="Times New Roman"/>
                <w:spacing w:val="-4"/>
                <w:sz w:val="16"/>
                <w:szCs w:val="16"/>
                <w:lang w:eastAsia="ru-RU"/>
              </w:rPr>
              <w:t xml:space="preserve"> ПАО «МАШ» (Бенефициар)</w:t>
            </w:r>
          </w:p>
        </w:tc>
        <w:tc>
          <w:tcPr>
            <w:tcW w:w="2693" w:type="dxa"/>
          </w:tcPr>
          <w:p w:rsidR="00B374FF" w:rsidRPr="00F60C65" w:rsidRDefault="00B374FF" w:rsidP="00B374FF">
            <w:pPr>
              <w:spacing w:after="0" w:line="240" w:lineRule="auto"/>
              <w:rPr>
                <w:rFonts w:ascii="Times New Roman" w:eastAsia="Times New Roman" w:hAnsi="Times New Roman" w:cs="Times New Roman"/>
                <w:sz w:val="15"/>
                <w:szCs w:val="15"/>
                <w:lang w:eastAsia="ru-RU"/>
              </w:rPr>
            </w:pP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F60C65">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заседания Совета директоров, состоявшегося 03.04.2017 г.</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2/СД-2017 от 05.04.2017 г.)</w:t>
            </w:r>
          </w:p>
          <w:p w:rsidR="00B374FF" w:rsidRPr="00B43C2D" w:rsidRDefault="00B374FF" w:rsidP="007A422D">
            <w:pPr>
              <w:pStyle w:val="1"/>
              <w:jc w:val="left"/>
              <w:rPr>
                <w:b w:val="0"/>
                <w:bCs/>
                <w:sz w:val="16"/>
                <w:szCs w:val="16"/>
              </w:rPr>
            </w:pPr>
          </w:p>
        </w:tc>
      </w:tr>
      <w:tr w:rsidR="00B374FF" w:rsidRPr="00F60C65" w:rsidTr="00B374FF">
        <w:trPr>
          <w:trHeight w:val="548"/>
        </w:trPr>
        <w:tc>
          <w:tcPr>
            <w:tcW w:w="425" w:type="dxa"/>
          </w:tcPr>
          <w:p w:rsidR="00B374FF" w:rsidRPr="00F60C65" w:rsidRDefault="00B374FF"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 xml:space="preserve">3. </w:t>
            </w:r>
          </w:p>
        </w:tc>
        <w:tc>
          <w:tcPr>
            <w:tcW w:w="4962" w:type="dxa"/>
          </w:tcPr>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Заключение 15.03.2017 г Договора поручительства № 2-П-01 (далее – Договор) в обеспечение обязательств дочерней компан</w:t>
            </w:r>
            <w:proofErr w:type="gramStart"/>
            <w:r w:rsidRPr="00B43C2D">
              <w:rPr>
                <w:rFonts w:ascii="Times New Roman" w:eastAsia="Times New Roman" w:hAnsi="Times New Roman"/>
                <w:sz w:val="16"/>
                <w:szCs w:val="16"/>
                <w:lang w:eastAsia="ru-RU"/>
              </w:rPr>
              <w:t>ии ООО</w:t>
            </w:r>
            <w:proofErr w:type="gramEnd"/>
            <w:r w:rsidRPr="00B43C2D">
              <w:rPr>
                <w:rFonts w:ascii="Times New Roman" w:eastAsia="Times New Roman" w:hAnsi="Times New Roman"/>
                <w:sz w:val="16"/>
                <w:szCs w:val="16"/>
                <w:lang w:eastAsia="ru-RU"/>
              </w:rPr>
              <w:t xml:space="preserve"> «РОСИНТЕР РЕСТОРАНТС» (далее - Заемщик) по Дополнительному соглашению № 2 от 15.03.2017 г. к Договору Банковского счета № 52 от 15.09.2016г. (далее - Кредитный договор) на следующих существенных условиях: </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1. Обеспечиваемое обязательство: в соответствии с Кредитным договором Банк осуществляет кредитование Счета Заемщика при недостаточности или отсутствии на нем денежных сре</w:t>
            </w:r>
            <w:proofErr w:type="gramStart"/>
            <w:r w:rsidRPr="00B43C2D">
              <w:rPr>
                <w:rFonts w:ascii="Times New Roman" w:eastAsia="Times New Roman" w:hAnsi="Times New Roman"/>
                <w:sz w:val="16"/>
                <w:szCs w:val="16"/>
                <w:lang w:eastAsia="ru-RU"/>
              </w:rPr>
              <w:t>дств дл</w:t>
            </w:r>
            <w:proofErr w:type="gramEnd"/>
            <w:r w:rsidRPr="00B43C2D">
              <w:rPr>
                <w:rFonts w:ascii="Times New Roman" w:eastAsia="Times New Roman" w:hAnsi="Times New Roman"/>
                <w:sz w:val="16"/>
                <w:szCs w:val="16"/>
                <w:lang w:eastAsia="ru-RU"/>
              </w:rPr>
              <w:t xml:space="preserve">я оплаты Заемщиком платежных документов в пределах суммы установленного Лимита Овердрафта на следующих условиях: </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максимальный размер Лимита Овердрафта - 98 300 000,00 (Девяносто восемь миллионов триста тысяч) российских рублей;</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кредитовый оборот по Счету - 200 000 000 (Двести миллионов) рублей;</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дата установления Лимита Овердрафта: «15» марта 2017 г.;</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дата прекращения предоставления кредита/кредитов: «06» сентября 2017 года (включительно);</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срок окончательного возврата кредита/кредитов: «14» сентября 2017 года (включительно);</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процентная ставка за пользование кредитом – 15,5 % </w:t>
            </w:r>
            <w:proofErr w:type="gramStart"/>
            <w:r w:rsidRPr="00B43C2D">
              <w:rPr>
                <w:rFonts w:ascii="Times New Roman" w:eastAsia="Times New Roman" w:hAnsi="Times New Roman"/>
                <w:sz w:val="16"/>
                <w:szCs w:val="16"/>
                <w:lang w:eastAsia="ru-RU"/>
              </w:rPr>
              <w:t>годовых</w:t>
            </w:r>
            <w:proofErr w:type="gramEnd"/>
            <w:r w:rsidRPr="00B43C2D">
              <w:rPr>
                <w:rFonts w:ascii="Times New Roman" w:eastAsia="Times New Roman" w:hAnsi="Times New Roman"/>
                <w:sz w:val="16"/>
                <w:szCs w:val="16"/>
                <w:lang w:eastAsia="ru-RU"/>
              </w:rPr>
              <w:t>;</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порядок начисления и уплаты процентов – ежемесячно; </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вознаграждение за поддержание Лимита Овердрафта - уплачивается по ставке 0,1 (Ноль целых одна десятая) процентов от суммы Лимита Овердрафта ежемесячно в дату уплаты процентов;</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вознаграждение за изменение первоначальных условий (по инициативе Заемщика) - 30 000 (Тридцать тысяч) рублей за каждое вносимое изменение в кредитный договор и/или договор обеспечения (не облагается НДС).</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2. Поручительство полное солидарное.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изменения срока действия договора не более чем на 6 месяцев;</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увеличения размера процентов за пользование кредитом не более чем на 3 процентных пункта.</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3. Поручительство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ПАО «РОСИНТЕР РЕСТОРАНТС ХОЛДИНГ» (Поручитель),</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ПАО «</w:t>
            </w:r>
            <w:proofErr w:type="spellStart"/>
            <w:r w:rsidRPr="00B43C2D">
              <w:rPr>
                <w:rFonts w:ascii="Times New Roman" w:eastAsia="Times New Roman" w:hAnsi="Times New Roman"/>
                <w:sz w:val="16"/>
                <w:szCs w:val="16"/>
                <w:lang w:eastAsia="ru-RU"/>
              </w:rPr>
              <w:t>МИнБанк</w:t>
            </w:r>
            <w:proofErr w:type="spellEnd"/>
            <w:r w:rsidRPr="00B43C2D">
              <w:rPr>
                <w:rFonts w:ascii="Times New Roman" w:eastAsia="Times New Roman" w:hAnsi="Times New Roman"/>
                <w:sz w:val="16"/>
                <w:szCs w:val="16"/>
                <w:lang w:eastAsia="ru-RU"/>
              </w:rPr>
              <w:t>»</w:t>
            </w: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(Банк, Кредитор),</w:t>
            </w:r>
          </w:p>
          <w:p w:rsidR="00B374FF" w:rsidRPr="00B43C2D" w:rsidRDefault="00B374FF" w:rsidP="007A422D">
            <w:pPr>
              <w:spacing w:after="0" w:line="240" w:lineRule="auto"/>
              <w:jc w:val="center"/>
              <w:rPr>
                <w:rFonts w:ascii="Times New Roman" w:hAnsi="Times New Roman"/>
                <w:sz w:val="16"/>
                <w:szCs w:val="16"/>
              </w:rPr>
            </w:pPr>
          </w:p>
          <w:p w:rsidR="00B374FF" w:rsidRPr="00B43C2D" w:rsidRDefault="00B374FF" w:rsidP="007A422D">
            <w:pPr>
              <w:spacing w:after="0" w:line="240" w:lineRule="auto"/>
              <w:jc w:val="center"/>
              <w:rPr>
                <w:rFonts w:ascii="Times New Roman" w:hAnsi="Times New Roman"/>
                <w:sz w:val="16"/>
                <w:szCs w:val="16"/>
              </w:rPr>
            </w:pPr>
            <w:r w:rsidRPr="00B43C2D">
              <w:rPr>
                <w:rFonts w:ascii="Times New Roman" w:eastAsia="Times New Roman" w:hAnsi="Times New Roman"/>
                <w:sz w:val="16"/>
                <w:szCs w:val="16"/>
                <w:lang w:eastAsia="ru-RU"/>
              </w:rPr>
              <w:t>ООО «РОСИНТЕР РЕСТОРАНТС» (Заемщик)</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tc>
        <w:tc>
          <w:tcPr>
            <w:tcW w:w="2693" w:type="dxa"/>
          </w:tcPr>
          <w:p w:rsidR="00B374FF" w:rsidRPr="00F60C65" w:rsidRDefault="00B374FF" w:rsidP="00F60C65">
            <w:pPr>
              <w:spacing w:after="0" w:line="240" w:lineRule="auto"/>
              <w:jc w:val="both"/>
              <w:rPr>
                <w:rFonts w:ascii="Times New Roman" w:eastAsia="Times New Roman" w:hAnsi="Times New Roman" w:cs="Times New Roman"/>
                <w:sz w:val="15"/>
                <w:szCs w:val="15"/>
                <w:lang w:eastAsia="ru-RU"/>
              </w:rPr>
            </w:pP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F60C65">
            <w:pPr>
              <w:spacing w:after="0" w:line="240" w:lineRule="auto"/>
              <w:jc w:val="both"/>
              <w:rPr>
                <w:rFonts w:ascii="Times New Roman" w:eastAsia="Calibri" w:hAnsi="Times New Roman" w:cs="Times New Roman"/>
                <w:sz w:val="15"/>
                <w:szCs w:val="15"/>
              </w:rPr>
            </w:pPr>
          </w:p>
        </w:tc>
        <w:tc>
          <w:tcPr>
            <w:tcW w:w="1134" w:type="dxa"/>
          </w:tcPr>
          <w:p w:rsidR="00B374FF" w:rsidRPr="00B43C2D" w:rsidRDefault="00B374FF" w:rsidP="007A422D">
            <w:pPr>
              <w:pStyle w:val="1"/>
              <w:jc w:val="left"/>
              <w:rPr>
                <w:b w:val="0"/>
                <w:sz w:val="16"/>
                <w:szCs w:val="16"/>
              </w:rPr>
            </w:pPr>
            <w:r w:rsidRPr="00B43C2D">
              <w:rPr>
                <w:b w:val="0"/>
                <w:bCs/>
                <w:sz w:val="16"/>
                <w:szCs w:val="16"/>
              </w:rPr>
              <w:t>Заседание Совета директоров Общества, состоявшееся 03.04.2017 г.  (Протокол №№ 2/СД-2017 от 05.04.2017 г.)</w:t>
            </w:r>
          </w:p>
        </w:tc>
      </w:tr>
      <w:tr w:rsidR="00B374FF" w:rsidRPr="00F60C65" w:rsidTr="00B374FF">
        <w:trPr>
          <w:trHeight w:val="1151"/>
        </w:trPr>
        <w:tc>
          <w:tcPr>
            <w:tcW w:w="425" w:type="dxa"/>
          </w:tcPr>
          <w:p w:rsidR="00B374FF" w:rsidRPr="00F60C65" w:rsidRDefault="00B374FF"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t xml:space="preserve">4. </w:t>
            </w:r>
          </w:p>
        </w:tc>
        <w:tc>
          <w:tcPr>
            <w:tcW w:w="4962" w:type="dxa"/>
          </w:tcPr>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Заключение</w:t>
            </w:r>
            <w:r>
              <w:rPr>
                <w:rFonts w:ascii="Times New Roman" w:eastAsia="PMingLiU" w:hAnsi="Times New Roman"/>
                <w:spacing w:val="-4"/>
                <w:sz w:val="16"/>
                <w:szCs w:val="16"/>
                <w:lang w:eastAsia="ru-RU"/>
              </w:rPr>
              <w:t xml:space="preserve"> 20.03.2017 г.</w:t>
            </w:r>
            <w:r w:rsidRPr="00B43C2D">
              <w:rPr>
                <w:rFonts w:ascii="Times New Roman" w:eastAsia="PMingLiU" w:hAnsi="Times New Roman"/>
                <w:spacing w:val="-4"/>
                <w:sz w:val="16"/>
                <w:szCs w:val="16"/>
                <w:lang w:eastAsia="ru-RU"/>
              </w:rPr>
              <w:t xml:space="preserve"> с Акционерным обществом Банк «Резервные финансы и инвестиции» (далее - Банк, Кредитор) сделки, сумма которой составляет 0,7 % от балансовой стоимости активов Общества на последнюю отчетную дату, Договора поручительства № 07.1/</w:t>
            </w:r>
            <w:proofErr w:type="gramStart"/>
            <w:r w:rsidRPr="00B43C2D">
              <w:rPr>
                <w:rFonts w:ascii="Times New Roman" w:eastAsia="PMingLiU" w:hAnsi="Times New Roman"/>
                <w:spacing w:val="-4"/>
                <w:sz w:val="16"/>
                <w:szCs w:val="16"/>
                <w:lang w:eastAsia="ru-RU"/>
              </w:rPr>
              <w:t>П</w:t>
            </w:r>
            <w:proofErr w:type="gramEnd"/>
            <w:r w:rsidRPr="00B43C2D">
              <w:rPr>
                <w:rFonts w:ascii="Times New Roman" w:eastAsia="PMingLiU" w:hAnsi="Times New Roman"/>
                <w:spacing w:val="-4"/>
                <w:sz w:val="16"/>
                <w:szCs w:val="16"/>
                <w:lang w:eastAsia="ru-RU"/>
              </w:rPr>
              <w:t xml:space="preserve">/О-2017 (далее - Договор) от 20.03.2017 г. в обеспечение обязательств дочерней компании ООО «РОСИНТЕР РЕСТОРАНТС» (далее - Заемщик) по Договору овердрафта № 07/О-2017 от 20.03.2017 г. (далее - Кредитный договор), на следующих существенных </w:t>
            </w:r>
            <w:proofErr w:type="gramStart"/>
            <w:r w:rsidRPr="00B43C2D">
              <w:rPr>
                <w:rFonts w:ascii="Times New Roman" w:eastAsia="PMingLiU" w:hAnsi="Times New Roman"/>
                <w:spacing w:val="-4"/>
                <w:sz w:val="16"/>
                <w:szCs w:val="16"/>
                <w:lang w:eastAsia="ru-RU"/>
              </w:rPr>
              <w:t>условиях</w:t>
            </w:r>
            <w:proofErr w:type="gramEnd"/>
            <w:r w:rsidRPr="00B43C2D">
              <w:rPr>
                <w:rFonts w:ascii="Times New Roman" w:eastAsia="PMingLiU" w:hAnsi="Times New Roman"/>
                <w:spacing w:val="-4"/>
                <w:sz w:val="16"/>
                <w:szCs w:val="16"/>
                <w:lang w:eastAsia="ru-RU"/>
              </w:rPr>
              <w:t xml:space="preserve">: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1. Существенные условия обеспечиваемого обязательства: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лимит овердрафта - 30 000 000 (Тридцать миллионов) рублей;</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срок действия кредитного договора – с «20» марта 2017 г. по «19» марта 2018 г.;</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процентная ставка по кредиту –15% (Пятнадцать) процентов годовых;</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целевое назначение кредита – оплата платежных документов Заемщика в случае отсутствия или  недостатка денежных средств на банковском </w:t>
            </w:r>
            <w:r w:rsidRPr="00B43C2D">
              <w:rPr>
                <w:rFonts w:ascii="Times New Roman" w:eastAsia="PMingLiU" w:hAnsi="Times New Roman"/>
                <w:spacing w:val="-4"/>
                <w:sz w:val="16"/>
                <w:szCs w:val="16"/>
                <w:lang w:eastAsia="ru-RU"/>
              </w:rPr>
              <w:lastRenderedPageBreak/>
              <w:t>счете  Заемщика;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порядок погашения кредита – не позднее 30 (тридцатого) календарного дня от начала периода непрерывного кредитования Заемщика и в дату окончательного погашения «19» марта 2018г.;</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комиссия за неиспользованный лимит овердрафта – 1 % (Один) процент </w:t>
            </w:r>
            <w:proofErr w:type="gramStart"/>
            <w:r w:rsidRPr="00B43C2D">
              <w:rPr>
                <w:rFonts w:ascii="Times New Roman" w:eastAsia="PMingLiU" w:hAnsi="Times New Roman"/>
                <w:spacing w:val="-4"/>
                <w:sz w:val="16"/>
                <w:szCs w:val="16"/>
                <w:lang w:eastAsia="ru-RU"/>
              </w:rPr>
              <w:t>годовых</w:t>
            </w:r>
            <w:proofErr w:type="gramEnd"/>
            <w:r w:rsidRPr="00B43C2D">
              <w:rPr>
                <w:rFonts w:ascii="Times New Roman" w:eastAsia="PMingLiU" w:hAnsi="Times New Roman"/>
                <w:spacing w:val="-4"/>
                <w:sz w:val="16"/>
                <w:szCs w:val="16"/>
                <w:lang w:eastAsia="ru-RU"/>
              </w:rPr>
              <w:t xml:space="preserve"> от свободного лимита;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неустойка в виде пени за несвоевременное погашение ссудной задолженности, процентов и/или комиссии в размере двойной процентной ставки, установленной Кредитным договором и действующей на момент возникновения просроченной задолженности.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2. Поручительство полное солидарное. Поручитель ознакомлен со всеми условиями Кредитного договора и согласен отвечать за исполнение Заемщиком его обязательств по Кредитному договору, в том числе в случае изменения условий Кредитного договора влекущих увеличение ответственности или иные неблагоприятные последствия для Поручителя.</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PMingLiU" w:hAnsi="Times New Roman"/>
                <w:spacing w:val="-4"/>
                <w:sz w:val="16"/>
                <w:szCs w:val="16"/>
                <w:lang w:eastAsia="ru-RU"/>
              </w:rPr>
              <w:t xml:space="preserve">3. Поручительство прекращается после выполнения Заемщиком всех своих обязательств по Кредитному договору, либо после выполнения Поручителем обязательств по Договору, либо по иных основаниям, предусмотренным действующим законодательством Российской Федерации. </w:t>
            </w:r>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lastRenderedPageBreak/>
              <w:t>ПАО «РОСИНТЕР РЕСТОРАНТС ХОЛДИНГ» (Поручитель),</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Акционерное общество Банк «Резервные финансы и инвестиции» </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(Банк, Кредитор)</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ООО «РОСИНТЕР </w:t>
            </w:r>
            <w:r w:rsidRPr="00B43C2D">
              <w:rPr>
                <w:rFonts w:ascii="Times New Roman" w:eastAsia="Times New Roman" w:hAnsi="Times New Roman"/>
                <w:sz w:val="16"/>
                <w:szCs w:val="16"/>
                <w:lang w:eastAsia="ru-RU"/>
              </w:rPr>
              <w:lastRenderedPageBreak/>
              <w:t>РЕСТОРАНТС» (Заемщик)</w:t>
            </w:r>
          </w:p>
        </w:tc>
        <w:tc>
          <w:tcPr>
            <w:tcW w:w="2693" w:type="dxa"/>
          </w:tcPr>
          <w:p w:rsidR="00B374FF" w:rsidRPr="00F60C65" w:rsidRDefault="00B374FF" w:rsidP="00B374FF">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lastRenderedPageBreak/>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B374FF">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F60C65">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pStyle w:val="1"/>
              <w:jc w:val="left"/>
              <w:rPr>
                <w:b w:val="0"/>
                <w:bCs/>
                <w:sz w:val="16"/>
                <w:szCs w:val="16"/>
              </w:rPr>
            </w:pPr>
            <w:r w:rsidRPr="00B43C2D">
              <w:rPr>
                <w:b w:val="0"/>
                <w:bCs/>
                <w:sz w:val="16"/>
                <w:szCs w:val="16"/>
              </w:rPr>
              <w:lastRenderedPageBreak/>
              <w:t>Заседание Совета директоров Общества, состоявшееся 03.04.2017 г.  (Протокол № 2/СД-2017 от 05.04.2017 г.)</w:t>
            </w:r>
          </w:p>
        </w:tc>
      </w:tr>
      <w:tr w:rsidR="00B374FF" w:rsidRPr="00F60C65" w:rsidTr="00B374FF">
        <w:trPr>
          <w:trHeight w:val="1151"/>
        </w:trPr>
        <w:tc>
          <w:tcPr>
            <w:tcW w:w="425" w:type="dxa"/>
          </w:tcPr>
          <w:p w:rsidR="00B374FF" w:rsidRPr="00F60C65" w:rsidRDefault="00B374FF" w:rsidP="00F60C65">
            <w:pPr>
              <w:spacing w:after="0" w:line="240" w:lineRule="auto"/>
              <w:jc w:val="center"/>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 xml:space="preserve">5. </w:t>
            </w:r>
          </w:p>
        </w:tc>
        <w:tc>
          <w:tcPr>
            <w:tcW w:w="4962" w:type="dxa"/>
          </w:tcPr>
          <w:p w:rsidR="00B374FF" w:rsidRPr="00B43C2D" w:rsidRDefault="00B374FF" w:rsidP="007A422D">
            <w:pPr>
              <w:spacing w:after="0" w:line="240" w:lineRule="auto"/>
              <w:jc w:val="both"/>
              <w:rPr>
                <w:rFonts w:ascii="Times New Roman" w:eastAsia="PMingLiU" w:hAnsi="Times New Roman"/>
                <w:spacing w:val="-4"/>
                <w:sz w:val="16"/>
                <w:szCs w:val="16"/>
                <w:lang w:eastAsia="ru-RU"/>
              </w:rPr>
            </w:pPr>
            <w:proofErr w:type="gramStart"/>
            <w:r w:rsidRPr="00B43C2D">
              <w:rPr>
                <w:rFonts w:ascii="Times New Roman" w:eastAsia="PMingLiU" w:hAnsi="Times New Roman"/>
                <w:spacing w:val="-4"/>
                <w:sz w:val="16"/>
                <w:szCs w:val="16"/>
                <w:lang w:eastAsia="ru-RU"/>
              </w:rPr>
              <w:t>Заключение 25.04.2017 г. ПАО «РОСИНТЕР РЕСТОРАНТС ХОЛДИНГ» (далее – Общество, Поручитель) с Публичным акционерным обществом «Московский индустриальный банк» (ПАО «</w:t>
            </w:r>
            <w:proofErr w:type="spellStart"/>
            <w:r w:rsidRPr="00B43C2D">
              <w:rPr>
                <w:rFonts w:ascii="Times New Roman" w:eastAsia="PMingLiU" w:hAnsi="Times New Roman"/>
                <w:spacing w:val="-4"/>
                <w:sz w:val="16"/>
                <w:szCs w:val="16"/>
                <w:lang w:eastAsia="ru-RU"/>
              </w:rPr>
              <w:t>МИнБанк</w:t>
            </w:r>
            <w:proofErr w:type="spellEnd"/>
            <w:r w:rsidRPr="00B43C2D">
              <w:rPr>
                <w:rFonts w:ascii="Times New Roman" w:eastAsia="PMingLiU" w:hAnsi="Times New Roman"/>
                <w:spacing w:val="-4"/>
                <w:sz w:val="16"/>
                <w:szCs w:val="16"/>
                <w:lang w:eastAsia="ru-RU"/>
              </w:rPr>
              <w:t>», далее – Банк, Кредитор) сделки, сумма которой составляет 2,36 % от балансовой стоимости активов Общества на последнюю отчетную дату, а именно, заключение Обществом Договора поручительства (далее – Договор)  в обеспечение обязательств дочерней компании ООО «РОСИНТЕР РЕСТОРАНТС» (далее - Заемщик) по Кредитному договору</w:t>
            </w:r>
            <w:r w:rsidRPr="00B43C2D">
              <w:rPr>
                <w:rFonts w:ascii="Times New Roman" w:eastAsia="PMingLiU" w:hAnsi="Times New Roman"/>
                <w:sz w:val="16"/>
                <w:szCs w:val="16"/>
                <w:lang w:eastAsia="ru-RU"/>
              </w:rPr>
              <w:t xml:space="preserve"> </w:t>
            </w:r>
            <w:r w:rsidRPr="00B43C2D">
              <w:rPr>
                <w:rFonts w:ascii="Times New Roman" w:eastAsia="PMingLiU" w:hAnsi="Times New Roman"/>
                <w:spacing w:val="-4"/>
                <w:sz w:val="16"/>
                <w:szCs w:val="16"/>
                <w:lang w:eastAsia="ru-RU"/>
              </w:rPr>
              <w:t>№ 123-КЛЗ/17  (далее</w:t>
            </w:r>
            <w:proofErr w:type="gramEnd"/>
            <w:r w:rsidRPr="00B43C2D">
              <w:rPr>
                <w:rFonts w:ascii="Times New Roman" w:eastAsia="PMingLiU" w:hAnsi="Times New Roman"/>
                <w:spacing w:val="-4"/>
                <w:sz w:val="16"/>
                <w:szCs w:val="16"/>
                <w:lang w:eastAsia="ru-RU"/>
              </w:rPr>
              <w:t xml:space="preserve"> - </w:t>
            </w:r>
            <w:proofErr w:type="gramStart"/>
            <w:r w:rsidRPr="00B43C2D">
              <w:rPr>
                <w:rFonts w:ascii="Times New Roman" w:eastAsia="PMingLiU" w:hAnsi="Times New Roman"/>
                <w:spacing w:val="-4"/>
                <w:sz w:val="16"/>
                <w:szCs w:val="16"/>
                <w:lang w:eastAsia="ru-RU"/>
              </w:rPr>
              <w:t xml:space="preserve">Кредитный договор) на следующих существенных условиях: </w:t>
            </w:r>
            <w:proofErr w:type="gramEnd"/>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1. Условия обеспечиваемого обязательства: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форма кредитования – кредитная линия с лимитом задолженности;</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сумма кредита - 100 000 000,00 руб. (Сто миллионов рублей);</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окончательный срок возврата кредита – через 1 год </w:t>
            </w:r>
            <w:proofErr w:type="gramStart"/>
            <w:r w:rsidRPr="00B43C2D">
              <w:rPr>
                <w:rFonts w:ascii="Times New Roman" w:eastAsia="PMingLiU" w:hAnsi="Times New Roman"/>
                <w:spacing w:val="-4"/>
                <w:sz w:val="16"/>
                <w:szCs w:val="16"/>
                <w:lang w:eastAsia="ru-RU"/>
              </w:rPr>
              <w:t>с даты заключения</w:t>
            </w:r>
            <w:proofErr w:type="gramEnd"/>
            <w:r w:rsidRPr="00B43C2D">
              <w:rPr>
                <w:rFonts w:ascii="Times New Roman" w:eastAsia="PMingLiU" w:hAnsi="Times New Roman"/>
                <w:spacing w:val="-4"/>
                <w:sz w:val="16"/>
                <w:szCs w:val="16"/>
                <w:lang w:eastAsia="ru-RU"/>
              </w:rPr>
              <w:t xml:space="preserve"> Кредитного договора. Срок возврата каждой части кредита (Транша) указывается в заявлении на выдачу кредита и не может превышать окончательный срок возврата кредита;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срок действия отдельных Траншей - не может превышать 60 (Шестьдесят) календарных дней и окончательного срока возврата кредита по Кредитному договору;</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процентная ставка за пользование кредитом – 15,5% (Пятнадцать целых пять десятых) процентов годовых;</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уплата процентов – ежемесячно;</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проценты за последний месяц пользования кредитом начисляются и уплачиваются одновременно с возвратом кредита;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вознаграждение за внесение изменений в условия кредитного договора по инициативе Заемщика – 30 000,00 (Тридцать тысяч) рублей за каждое внесенное изменение.</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2. Поручительство полное солидарное.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изменения срока действия договора не более чем на 6 месяцев;</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увеличения размера процентов за пользование кредитом не более чем на 3 процентных пункта.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3. Поручительство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tc>
        <w:tc>
          <w:tcPr>
            <w:tcW w:w="1418" w:type="dxa"/>
          </w:tcPr>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ПАО «РОСИНТЕР РЕСТОРАНТС ХОЛДИНГ» (Поручитель)</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Публичное акционерное общество «Московский индустриальный банк» (ПАО «</w:t>
            </w:r>
            <w:proofErr w:type="spellStart"/>
            <w:r w:rsidRPr="00B43C2D">
              <w:rPr>
                <w:rFonts w:ascii="Times New Roman" w:eastAsia="PMingLiU" w:hAnsi="Times New Roman"/>
                <w:spacing w:val="-4"/>
                <w:sz w:val="16"/>
                <w:szCs w:val="16"/>
                <w:lang w:eastAsia="ru-RU"/>
              </w:rPr>
              <w:t>МИнБанк</w:t>
            </w:r>
            <w:proofErr w:type="spellEnd"/>
            <w:r w:rsidRPr="00B43C2D">
              <w:rPr>
                <w:rFonts w:ascii="Times New Roman" w:eastAsia="PMingLiU" w:hAnsi="Times New Roman"/>
                <w:spacing w:val="-4"/>
                <w:sz w:val="16"/>
                <w:szCs w:val="16"/>
                <w:lang w:eastAsia="ru-RU"/>
              </w:rPr>
              <w:t>», Банк, Кредитор)</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ООО «РОСИНТЕР РЕСТОРАНТС» (Заемщик)</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27.04.2017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3/СД-2017 от 28.04.2017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2542"/>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6.</w:t>
            </w:r>
          </w:p>
        </w:tc>
        <w:tc>
          <w:tcPr>
            <w:tcW w:w="4962" w:type="dxa"/>
          </w:tcPr>
          <w:p w:rsidR="00B374FF" w:rsidRPr="00B43C2D" w:rsidRDefault="00B374FF" w:rsidP="007A422D">
            <w:pPr>
              <w:spacing w:after="0" w:line="240" w:lineRule="auto"/>
              <w:jc w:val="both"/>
              <w:rPr>
                <w:rFonts w:ascii="Times New Roman" w:eastAsia="PMingLiU" w:hAnsi="Times New Roman"/>
                <w:spacing w:val="-4"/>
                <w:sz w:val="16"/>
                <w:szCs w:val="16"/>
                <w:lang w:eastAsia="ru-RU"/>
              </w:rPr>
            </w:pPr>
            <w:proofErr w:type="gramStart"/>
            <w:r w:rsidRPr="00B43C2D">
              <w:rPr>
                <w:rFonts w:ascii="Times New Roman" w:eastAsia="PMingLiU" w:hAnsi="Times New Roman"/>
                <w:spacing w:val="-4"/>
                <w:sz w:val="16"/>
                <w:szCs w:val="16"/>
                <w:lang w:eastAsia="ru-RU"/>
              </w:rPr>
              <w:t>Заключение 30.05.2017 г. с Публичным Акционерным Обществом «БИНБАНК» (ПАО «БИНБАНК», далее – Банк, Гарант по банковской гарантии, Бенефициар по независимой гарантии),  в целях обеспечения обязательств дочерней компании ООО «РОСИНТЕР РЕСТОРАНТС» (далее - Принципал) по Соглашению о предоставлении банковской гарантии №19.Ф52-Д01/17.59  (далее – Банковская гарантия) в пользу арендодателя Принципала  Общества с ограниченной ответственностью «Воздушные Ворота Северной Столицы» (далее – Бенефициар по банковской гарантии</w:t>
            </w:r>
            <w:proofErr w:type="gramEnd"/>
            <w:r w:rsidRPr="00B43C2D">
              <w:rPr>
                <w:rFonts w:ascii="Times New Roman" w:eastAsia="PMingLiU" w:hAnsi="Times New Roman"/>
                <w:spacing w:val="-4"/>
                <w:sz w:val="16"/>
                <w:szCs w:val="16"/>
                <w:lang w:eastAsia="ru-RU"/>
              </w:rPr>
              <w:t xml:space="preserve">) </w:t>
            </w:r>
            <w:proofErr w:type="gramStart"/>
            <w:r w:rsidRPr="00B43C2D">
              <w:rPr>
                <w:rFonts w:ascii="Times New Roman" w:eastAsia="PMingLiU" w:hAnsi="Times New Roman"/>
                <w:spacing w:val="-4"/>
                <w:sz w:val="16"/>
                <w:szCs w:val="16"/>
                <w:lang w:eastAsia="ru-RU"/>
              </w:rPr>
              <w:t>по Договору аренды помещений в централизованном пассажирском терминале аэропорта «Пулково» (Санкт-Петербург) № 914 от «29» июля 2015 года на  сумму на сумму 100 000 000,00 (Сто миллионов) рублей, сроком действия 1 (один) год, за вознаграждение в размере 3,5% (Три целых и пять десятых) процента годовых, выплата вознаграждения ежемесячно, следующих взаимосвязанных сделок, общая сумма которых составляет 2,13 % от балансовой стоимости активов Общества</w:t>
            </w:r>
            <w:proofErr w:type="gramEnd"/>
            <w:r w:rsidRPr="00B43C2D">
              <w:rPr>
                <w:rFonts w:ascii="Times New Roman" w:eastAsia="PMingLiU" w:hAnsi="Times New Roman"/>
                <w:spacing w:val="-4"/>
                <w:sz w:val="16"/>
                <w:szCs w:val="16"/>
                <w:lang w:eastAsia="ru-RU"/>
              </w:rPr>
              <w:t xml:space="preserve"> на последнюю отчетную дату: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1) заключение Договора Поручительства на следующих  существенных условиях: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поручительство полное солидарное, по всем обязательствам Принципала по Банковской гарантии;</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lastRenderedPageBreak/>
              <w:t xml:space="preserve">- срок поручительства: поручительство действует до момента истечения 3 (трех)  лет </w:t>
            </w:r>
            <w:proofErr w:type="gramStart"/>
            <w:r w:rsidRPr="00B43C2D">
              <w:rPr>
                <w:rFonts w:ascii="Times New Roman" w:eastAsia="PMingLiU" w:hAnsi="Times New Roman"/>
                <w:spacing w:val="-4"/>
                <w:sz w:val="16"/>
                <w:szCs w:val="16"/>
                <w:lang w:eastAsia="ru-RU"/>
              </w:rPr>
              <w:t>с даты окончания</w:t>
            </w:r>
            <w:proofErr w:type="gramEnd"/>
            <w:r w:rsidRPr="00B43C2D">
              <w:rPr>
                <w:rFonts w:ascii="Times New Roman" w:eastAsia="PMingLiU" w:hAnsi="Times New Roman"/>
                <w:spacing w:val="-4"/>
                <w:sz w:val="16"/>
                <w:szCs w:val="16"/>
                <w:lang w:eastAsia="ru-RU"/>
              </w:rPr>
              <w:t xml:space="preserve"> действия срока Банковской гарантии.</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2)  выдача по просьбе ООО «РОСИНТЕР РЕСТОРАНТС»  независимой гарантии на следующих условиях:</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Гарантия независимая безотзывная;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сумма независимой гарантии: 100 000 000,00 (Сто миллионов) российских рублей;</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срок действия независимой гарантии: 1 год </w:t>
            </w:r>
            <w:proofErr w:type="gramStart"/>
            <w:r w:rsidRPr="00B43C2D">
              <w:rPr>
                <w:rFonts w:ascii="Times New Roman" w:eastAsia="PMingLiU" w:hAnsi="Times New Roman"/>
                <w:spacing w:val="-4"/>
                <w:sz w:val="16"/>
                <w:szCs w:val="16"/>
                <w:lang w:eastAsia="ru-RU"/>
              </w:rPr>
              <w:t>с даты</w:t>
            </w:r>
            <w:proofErr w:type="gramEnd"/>
            <w:r w:rsidRPr="00B43C2D">
              <w:rPr>
                <w:rFonts w:ascii="Times New Roman" w:eastAsia="PMingLiU" w:hAnsi="Times New Roman"/>
                <w:spacing w:val="-4"/>
                <w:sz w:val="16"/>
                <w:szCs w:val="16"/>
                <w:lang w:eastAsia="ru-RU"/>
              </w:rPr>
              <w:t xml:space="preserve"> ее выдачи;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Гарант по независимой гарантии дает свое согласие на передачу Банком своих прав по независимой гарантии третьим лицам.</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Поручительство действует до момента истечения 3 (трех)  лет </w:t>
            </w:r>
            <w:proofErr w:type="gramStart"/>
            <w:r w:rsidRPr="00B43C2D">
              <w:rPr>
                <w:rFonts w:ascii="Times New Roman" w:eastAsia="PMingLiU" w:hAnsi="Times New Roman"/>
                <w:spacing w:val="-4"/>
                <w:sz w:val="16"/>
                <w:szCs w:val="16"/>
                <w:lang w:eastAsia="ru-RU"/>
              </w:rPr>
              <w:t>с даты окончания</w:t>
            </w:r>
            <w:proofErr w:type="gramEnd"/>
            <w:r w:rsidRPr="00B43C2D">
              <w:rPr>
                <w:rFonts w:ascii="Times New Roman" w:eastAsia="PMingLiU" w:hAnsi="Times New Roman"/>
                <w:spacing w:val="-4"/>
                <w:sz w:val="16"/>
                <w:szCs w:val="16"/>
                <w:lang w:eastAsia="ru-RU"/>
              </w:rPr>
              <w:t xml:space="preserve"> действия срока Банковской гарантии. Независимая гарантия  предоставляется Обществом на срок 1 год </w:t>
            </w:r>
            <w:proofErr w:type="gramStart"/>
            <w:r w:rsidRPr="00B43C2D">
              <w:rPr>
                <w:rFonts w:ascii="Times New Roman" w:eastAsia="PMingLiU" w:hAnsi="Times New Roman"/>
                <w:spacing w:val="-4"/>
                <w:sz w:val="16"/>
                <w:szCs w:val="16"/>
                <w:lang w:eastAsia="ru-RU"/>
              </w:rPr>
              <w:t>с даты</w:t>
            </w:r>
            <w:proofErr w:type="gramEnd"/>
            <w:r w:rsidRPr="00B43C2D">
              <w:rPr>
                <w:rFonts w:ascii="Times New Roman" w:eastAsia="PMingLiU" w:hAnsi="Times New Roman"/>
                <w:spacing w:val="-4"/>
                <w:sz w:val="16"/>
                <w:szCs w:val="16"/>
                <w:lang w:eastAsia="ru-RU"/>
              </w:rPr>
              <w:t xml:space="preserve"> ее выдачи.</w:t>
            </w:r>
          </w:p>
        </w:tc>
        <w:tc>
          <w:tcPr>
            <w:tcW w:w="1418" w:type="dxa"/>
          </w:tcPr>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lastRenderedPageBreak/>
              <w:t>ПАО «РОСИНТЕР РЕСТОРАНТС ХОЛДИНГ» (Поручитель, Гарант по независимой гарантии)</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ООО «РОСИНТЕР РЕСТОРАНТС» (Принципал)</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Публичное Акционерное Общество «БИНБАНК» (ПАО «БИНБАНК»,– </w:t>
            </w:r>
            <w:r w:rsidRPr="00B43C2D">
              <w:rPr>
                <w:rFonts w:ascii="Times New Roman" w:eastAsia="Times New Roman" w:hAnsi="Times New Roman"/>
                <w:sz w:val="16"/>
                <w:szCs w:val="16"/>
                <w:lang w:eastAsia="ru-RU"/>
              </w:rPr>
              <w:lastRenderedPageBreak/>
              <w:t>Банк, Гарант по банковской гарантии, Бенефициар по независимой гарантии)</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PMingLiU" w:hAnsi="Times New Roman"/>
                <w:spacing w:val="-4"/>
                <w:sz w:val="16"/>
                <w:szCs w:val="16"/>
                <w:lang w:eastAsia="ru-RU"/>
              </w:rPr>
              <w:t>Общество с ограниченной ответственностью «Воздушные Ворота Северной Столицы» (Бенефициар по банковской гарантии)</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lastRenderedPageBreak/>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27.04.2017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3/СД-2017 от 28.04.2017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1256"/>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7.</w:t>
            </w:r>
          </w:p>
        </w:tc>
        <w:tc>
          <w:tcPr>
            <w:tcW w:w="4962" w:type="dxa"/>
          </w:tcPr>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Заключение 08.06.2017 г. с Банком ВТБ (публичное акционерное общество) взаимосвязанных сделок: </w:t>
            </w:r>
            <w:proofErr w:type="gramStart"/>
            <w:r w:rsidRPr="00B43C2D">
              <w:rPr>
                <w:rFonts w:ascii="Times New Roman" w:hAnsi="Times New Roman"/>
                <w:sz w:val="16"/>
                <w:szCs w:val="16"/>
              </w:rPr>
              <w:t>Договора Поручительства № 01854/МР-ДП1 от 08.06.2017 г., Договора Поручительства № 01855/МР-ДП1 от 08.06.2017 г., Договора Поручительства № 01858/МР-ДП1 от 08.06.2017 г., и Дополнительного соглашения № 1 от 08.06.2017 г. к Договору поручительства № 01356/МР-ДП1 от 28.04.2016г. (далее в совокупности именуемые Поручительства), в обеспечение обязательств дочерней компании ООО «РОСИНТЕР РЕСТОРАНТС» по ранее заключенным кредитным соглашениям между ООО «РОСИНТЕР РЕСТОРАНТС» и Банком</w:t>
            </w:r>
            <w:proofErr w:type="gramEnd"/>
            <w:r w:rsidRPr="00B43C2D">
              <w:rPr>
                <w:rFonts w:ascii="Times New Roman" w:hAnsi="Times New Roman"/>
                <w:sz w:val="16"/>
                <w:szCs w:val="16"/>
              </w:rPr>
              <w:t xml:space="preserve"> ВТБ (ПАО) № 01855/МР от «21» апреля 2017 г., №01854/МР от «24» апреля 2017 г., №01858/МР от «21» апреля 2017 г., №01356/МР от 28.04.2016 г. с учетом Дополнительного соглашения № 1 от «24» апреля 2017 г. к нему (далее в совокупности, именуемые  Кредитные соглашения), на следующих существенных условиях: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1) Существенные условия обеспечиваемых обязательств: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1.1. Кредитное соглашение № 01854/МР о предоставлении Кредита в размере 700 000 000 (Семьсот миллионов) рублей на следующих  существенных условиях: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общий срок предоставления Кредита – 365 (триста шестьдесят пять) календарных дней  даты вступления соглашения в силу;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проценты по Кредиту: ключевая ставка Банка России, увеличенная на 1 (Один) процент годовых, уплата процентов производится ежемесячно и в дату окончательного погашения Кредита,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порядок погашения (возврата) Кредитов - ежемесячно, равными частями от суммы задолженности по основному долгу, сформированной на дату окончания общего срока предоставления Кредитов, начиная с 37 (Тридцать седьмого) месяца, следующего за месяцем заключения Соглашения, по 30 (Три</w:t>
            </w:r>
            <w:r>
              <w:rPr>
                <w:rFonts w:ascii="Times New Roman" w:hAnsi="Times New Roman"/>
                <w:sz w:val="16"/>
                <w:szCs w:val="16"/>
              </w:rPr>
              <w:t xml:space="preserve">дцатым) числам каждого месяца. </w:t>
            </w:r>
            <w:r w:rsidRPr="00B43C2D">
              <w:rPr>
                <w:rFonts w:ascii="Times New Roman" w:hAnsi="Times New Roman"/>
                <w:sz w:val="16"/>
                <w:szCs w:val="16"/>
              </w:rPr>
              <w:t>При этом</w:t>
            </w:r>
            <w:proofErr w:type="gramStart"/>
            <w:r w:rsidRPr="00B43C2D">
              <w:rPr>
                <w:rFonts w:ascii="Times New Roman" w:hAnsi="Times New Roman"/>
                <w:sz w:val="16"/>
                <w:szCs w:val="16"/>
              </w:rPr>
              <w:t>,</w:t>
            </w:r>
            <w:proofErr w:type="gramEnd"/>
            <w:r w:rsidRPr="00B43C2D">
              <w:rPr>
                <w:rFonts w:ascii="Times New Roman" w:hAnsi="Times New Roman"/>
                <w:sz w:val="16"/>
                <w:szCs w:val="16"/>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2555 (Две тысячи пятьсот пятьдесят пять) календарных дней </w:t>
            </w:r>
            <w:proofErr w:type="gramStart"/>
            <w:r w:rsidRPr="00B43C2D">
              <w:rPr>
                <w:rFonts w:ascii="Times New Roman" w:hAnsi="Times New Roman"/>
                <w:sz w:val="16"/>
                <w:szCs w:val="16"/>
              </w:rPr>
              <w:t>с даты заключения</w:t>
            </w:r>
            <w:proofErr w:type="gramEnd"/>
            <w:r w:rsidRPr="00B43C2D">
              <w:rPr>
                <w:rFonts w:ascii="Times New Roman" w:hAnsi="Times New Roman"/>
                <w:sz w:val="16"/>
                <w:szCs w:val="16"/>
              </w:rPr>
              <w:t xml:space="preserve"> Кредитного соглашения.</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1.2. Кредитное соглашение №01855/МР о предоставлении Кредитной линии с лимитом выдачи 500 000 000 (пятьсот миллионов) рублей на следующих  существенных условиях:</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общий срок предоставления Кредитов: до «30» июня 2017 года (включительно);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проценты по Кредиту:  ключевая ставка Банка России, увеличенная на 1 (Один) процент годовых, уплата процентов производится ежемесячно и в дату окончательного погашения Кредита;</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порядок погашения (возврата) Кредитов  - ежемесячными  равными частями от суммы задолженности по Основному долгу, сформированной на дату окончания общего срока предоставления Кредитов, начиная с 30.07.2017 года, 30 (Тридцатого) числа каждого месяца. При этом</w:t>
            </w:r>
            <w:proofErr w:type="gramStart"/>
            <w:r w:rsidRPr="00B43C2D">
              <w:rPr>
                <w:rFonts w:ascii="Times New Roman" w:hAnsi="Times New Roman"/>
                <w:sz w:val="16"/>
                <w:szCs w:val="16"/>
              </w:rPr>
              <w:t>,</w:t>
            </w:r>
            <w:proofErr w:type="gramEnd"/>
            <w:r w:rsidRPr="00B43C2D">
              <w:rPr>
                <w:rFonts w:ascii="Times New Roman" w:hAnsi="Times New Roman"/>
                <w:sz w:val="16"/>
                <w:szCs w:val="16"/>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2555 (Две тысячи пятьсот пятьдесят пять) календарных дней </w:t>
            </w:r>
            <w:proofErr w:type="gramStart"/>
            <w:r w:rsidRPr="00B43C2D">
              <w:rPr>
                <w:rFonts w:ascii="Times New Roman" w:hAnsi="Times New Roman"/>
                <w:sz w:val="16"/>
                <w:szCs w:val="16"/>
              </w:rPr>
              <w:t>с даты заключения</w:t>
            </w:r>
            <w:proofErr w:type="gramEnd"/>
            <w:r w:rsidRPr="00B43C2D">
              <w:rPr>
                <w:rFonts w:ascii="Times New Roman" w:hAnsi="Times New Roman"/>
                <w:sz w:val="16"/>
                <w:szCs w:val="16"/>
              </w:rPr>
              <w:t xml:space="preserve"> Соглашения.</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1.3.  Кредитное соглашение  №01858/МР  о предоставлении Кредитной линии с лимитом выдачи 575 000 000 (Пятьсот семьдесят пять миллионов) рублей на следующих  существенных условиях:</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общий срок предоставления Кредитов: 270 (Двести семьдесят) календарных дней </w:t>
            </w:r>
            <w:proofErr w:type="gramStart"/>
            <w:r w:rsidRPr="00B43C2D">
              <w:rPr>
                <w:rFonts w:ascii="Times New Roman" w:hAnsi="Times New Roman"/>
                <w:sz w:val="16"/>
                <w:szCs w:val="16"/>
              </w:rPr>
              <w:t>с даты вступления</w:t>
            </w:r>
            <w:proofErr w:type="gramEnd"/>
            <w:r w:rsidRPr="00B43C2D">
              <w:rPr>
                <w:rFonts w:ascii="Times New Roman" w:hAnsi="Times New Roman"/>
                <w:sz w:val="16"/>
                <w:szCs w:val="16"/>
              </w:rPr>
              <w:t xml:space="preserve"> соглашения в силу;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проценты по Кредиту:  ключевая ставка Банка России, увеличенная на 1 (Один) процент годовых, уплата процентов производится ежемесячно и в дату окончательного погашения Кредита;</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порядок погашения (возврата) Кредитов -  ежемесячными  равными частями от суммы задолженности по основному долгу, сформированной на дату окончания общего срока предоставления Кредитов, 30 (Тридцатого) числа каждого месяца начиная с 37 </w:t>
            </w:r>
            <w:r w:rsidRPr="00B43C2D">
              <w:rPr>
                <w:rFonts w:ascii="Times New Roman" w:hAnsi="Times New Roman"/>
                <w:sz w:val="16"/>
                <w:szCs w:val="16"/>
              </w:rPr>
              <w:lastRenderedPageBreak/>
              <w:t>(Тридцать седьмого) месяца, следующего за месяцем заключения следующего за месяцем заключения Соглашения. При этом</w:t>
            </w:r>
            <w:proofErr w:type="gramStart"/>
            <w:r w:rsidRPr="00B43C2D">
              <w:rPr>
                <w:rFonts w:ascii="Times New Roman" w:hAnsi="Times New Roman"/>
                <w:sz w:val="16"/>
                <w:szCs w:val="16"/>
              </w:rPr>
              <w:t>,</w:t>
            </w:r>
            <w:proofErr w:type="gramEnd"/>
            <w:r w:rsidRPr="00B43C2D">
              <w:rPr>
                <w:rFonts w:ascii="Times New Roman" w:hAnsi="Times New Roman"/>
                <w:sz w:val="16"/>
                <w:szCs w:val="16"/>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2555 (Две тысячи пятьсот пятьдесят пять) календарных дней </w:t>
            </w:r>
            <w:proofErr w:type="gramStart"/>
            <w:r w:rsidRPr="00B43C2D">
              <w:rPr>
                <w:rFonts w:ascii="Times New Roman" w:hAnsi="Times New Roman"/>
                <w:sz w:val="16"/>
                <w:szCs w:val="16"/>
              </w:rPr>
              <w:t>с даты заключения</w:t>
            </w:r>
            <w:proofErr w:type="gramEnd"/>
            <w:r w:rsidRPr="00B43C2D">
              <w:rPr>
                <w:rFonts w:ascii="Times New Roman" w:hAnsi="Times New Roman"/>
                <w:sz w:val="16"/>
                <w:szCs w:val="16"/>
              </w:rPr>
              <w:t xml:space="preserve"> Соглашения.</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1.4. Дополнительное соглашение № 1 к Кредитному соглашению № 01356/МР  от 28.04.2016г. об изменении следующих  существенных условий Кредитного соглашения № 01356/МР от 28.04.2016 г. (далее - Соглашение):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размер процентов по Кредитной линии: ключевая ставка Банка России, увеличенная на 1,0 (Один) процент годовых;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порядок погашения (возврата) Кредитов в размере 570 000 000,00 (Пятьсот семьдесят миллионов 00/100) рублей ежемесячно, равными частями по 30 (Тридцатым) числам каждого месяца, начиная с 30.05.2020 года. Датой окончательного погашения (возврата) Кредитов является дата, наступающая через 2555 календарных дней </w:t>
            </w:r>
            <w:proofErr w:type="gramStart"/>
            <w:r w:rsidRPr="00B43C2D">
              <w:rPr>
                <w:rFonts w:ascii="Times New Roman" w:hAnsi="Times New Roman"/>
                <w:sz w:val="16"/>
                <w:szCs w:val="16"/>
              </w:rPr>
              <w:t>с даты заключения</w:t>
            </w:r>
            <w:proofErr w:type="gramEnd"/>
            <w:r w:rsidRPr="00B43C2D">
              <w:rPr>
                <w:rFonts w:ascii="Times New Roman" w:hAnsi="Times New Roman"/>
                <w:sz w:val="16"/>
                <w:szCs w:val="16"/>
              </w:rPr>
              <w:t xml:space="preserve"> Дополнительного соглашения.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График погашения (возврата) Кредитов, являющийся Приложением № 2 к Соглашению, исключается.</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2) Поручительства полные солидарные. </w:t>
            </w:r>
          </w:p>
          <w:p w:rsidR="00B374FF" w:rsidRPr="00B43C2D" w:rsidRDefault="00B374FF" w:rsidP="007A422D">
            <w:pPr>
              <w:spacing w:after="0" w:line="240" w:lineRule="auto"/>
              <w:jc w:val="both"/>
              <w:rPr>
                <w:rFonts w:ascii="Times New Roman" w:hAnsi="Times New Roman"/>
                <w:sz w:val="16"/>
                <w:szCs w:val="16"/>
              </w:rPr>
            </w:pPr>
            <w:proofErr w:type="gramStart"/>
            <w:r w:rsidRPr="00B43C2D">
              <w:rPr>
                <w:rFonts w:ascii="Times New Roman" w:hAnsi="Times New Roman"/>
                <w:sz w:val="16"/>
                <w:szCs w:val="16"/>
              </w:rPr>
              <w:t>3) Поручительства по Договору поручительства № 01854/МР-ДП1 от 08.06.2017 г., по Договору поручительства № 01855/МР-ДП1 от 08.06.2017 г. и по  Договору поручительства № 01858/МР-ДП1 от 08.06.2017 г., предоставляются на срок 3651 день с даты заключения Договоров, а по Дополнительному соглашению № 1 к Договору поручительства № 0</w:t>
            </w:r>
            <w:r>
              <w:rPr>
                <w:rFonts w:ascii="Times New Roman" w:hAnsi="Times New Roman"/>
                <w:sz w:val="16"/>
                <w:szCs w:val="16"/>
              </w:rPr>
              <w:t xml:space="preserve">1356/МР-ДП1 от 28.04.2016 г. - </w:t>
            </w:r>
            <w:r w:rsidRPr="00B43C2D">
              <w:rPr>
                <w:rFonts w:ascii="Times New Roman" w:hAnsi="Times New Roman"/>
                <w:sz w:val="16"/>
                <w:szCs w:val="16"/>
              </w:rPr>
              <w:t>на срок по «22» апреля 2027 года.</w:t>
            </w:r>
            <w:proofErr w:type="gramEnd"/>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lastRenderedPageBreak/>
              <w:t>ПАО «РОСИНТЕР РЕСТОРАНТС ХОЛДИНГ» (Поручитель),</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Банк ВТБ (ПАО)</w:t>
            </w: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(Банк, Кредитор)</w:t>
            </w:r>
          </w:p>
          <w:p w:rsidR="00B374FF" w:rsidRPr="00B43C2D" w:rsidRDefault="00B374FF" w:rsidP="007A422D">
            <w:pPr>
              <w:spacing w:after="0" w:line="240" w:lineRule="auto"/>
              <w:jc w:val="center"/>
              <w:rPr>
                <w:rFonts w:ascii="Times New Roman" w:hAnsi="Times New Roman"/>
                <w:sz w:val="16"/>
                <w:szCs w:val="16"/>
              </w:rPr>
            </w:pPr>
          </w:p>
          <w:p w:rsidR="00B374FF" w:rsidRPr="00B43C2D" w:rsidRDefault="00B374FF" w:rsidP="007A422D">
            <w:pPr>
              <w:spacing w:after="0" w:line="240" w:lineRule="auto"/>
              <w:jc w:val="center"/>
              <w:rPr>
                <w:rFonts w:ascii="Times New Roman" w:hAnsi="Times New Roman"/>
                <w:sz w:val="16"/>
                <w:szCs w:val="16"/>
              </w:rPr>
            </w:pPr>
            <w:r w:rsidRPr="00B43C2D">
              <w:rPr>
                <w:rFonts w:ascii="Times New Roman" w:eastAsia="Times New Roman" w:hAnsi="Times New Roman"/>
                <w:sz w:val="16"/>
                <w:szCs w:val="16"/>
                <w:lang w:eastAsia="ru-RU"/>
              </w:rPr>
              <w:t>ООО «РОСИНТЕР РЕСТОРАНТС» (Заемщик)</w:t>
            </w:r>
          </w:p>
          <w:p w:rsidR="00B374FF" w:rsidRPr="00B43C2D" w:rsidRDefault="00B374FF" w:rsidP="007A422D">
            <w:pPr>
              <w:spacing w:after="0" w:line="240" w:lineRule="auto"/>
              <w:jc w:val="center"/>
              <w:rPr>
                <w:rFonts w:ascii="Times New Roman" w:hAnsi="Times New Roman"/>
                <w:b/>
                <w:sz w:val="16"/>
                <w:szCs w:val="16"/>
              </w:rPr>
            </w:pP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Внеочередное общее собрание акционеров Общества, состоявшееся 02.06.2017 г.,  </w:t>
            </w:r>
          </w:p>
          <w:p w:rsidR="00B374FF" w:rsidRPr="00B43C2D" w:rsidRDefault="00B374FF" w:rsidP="007A422D">
            <w:pPr>
              <w:spacing w:after="0" w:line="240" w:lineRule="auto"/>
              <w:rPr>
                <w:rFonts w:ascii="Times New Roman" w:hAnsi="Times New Roman"/>
                <w:sz w:val="16"/>
                <w:szCs w:val="16"/>
              </w:rPr>
            </w:pPr>
            <w:r w:rsidRPr="00B43C2D">
              <w:rPr>
                <w:rFonts w:ascii="Times New Roman" w:hAnsi="Times New Roman"/>
                <w:bCs/>
                <w:sz w:val="16"/>
                <w:szCs w:val="16"/>
              </w:rPr>
              <w:t>(Протокол № 1-2017 от 05.06.2017 г.)</w:t>
            </w:r>
          </w:p>
        </w:tc>
      </w:tr>
      <w:tr w:rsidR="00B374FF" w:rsidRPr="00F60C65" w:rsidTr="00B374FF">
        <w:trPr>
          <w:trHeight w:val="420"/>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8.</w:t>
            </w:r>
          </w:p>
        </w:tc>
        <w:tc>
          <w:tcPr>
            <w:tcW w:w="4962" w:type="dxa"/>
          </w:tcPr>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proofErr w:type="gramStart"/>
            <w:r w:rsidRPr="00B43C2D">
              <w:rPr>
                <w:rFonts w:ascii="Times New Roman" w:eastAsia="Times New Roman" w:hAnsi="Times New Roman"/>
                <w:spacing w:val="-4"/>
                <w:sz w:val="16"/>
                <w:szCs w:val="16"/>
                <w:lang w:eastAsia="ru-RU"/>
              </w:rPr>
              <w:t>Заключение 23.06.2017 г. с Банком СОЮЗ (акционерное общество) (далее - Банк, Гарант) сделки, сумма которой составляет 3,34 % от балансовой стоимости активов Общества на последнюю отчетную дату, предшествующую ее заключению, а именно, заключение Обществом Дополнительного соглашения № 2 (далее – Дополнительное соглашение) к Договору поручительства № 039/2016-ПР01-00 от 15.07.2016 г. (далее - Договор), заключенного в обеспечение исполнения дочерней компанией Общества - ООО «РОСИНТЕР РЕСТОРАНТС» (далее - Принципал</w:t>
            </w:r>
            <w:proofErr w:type="gramEnd"/>
            <w:r w:rsidRPr="00B43C2D">
              <w:rPr>
                <w:rFonts w:ascii="Times New Roman" w:eastAsia="Times New Roman" w:hAnsi="Times New Roman"/>
                <w:spacing w:val="-4"/>
                <w:sz w:val="16"/>
                <w:szCs w:val="16"/>
                <w:lang w:eastAsia="ru-RU"/>
              </w:rPr>
              <w:t>) обязательств по Договору о предоставлении банковских гарантий № 039/2016-РГ 00-00 от 15.07.2016г. (далее - Договор гарантии) об</w:t>
            </w:r>
            <w:r>
              <w:rPr>
                <w:rFonts w:ascii="Times New Roman" w:eastAsia="Times New Roman" w:hAnsi="Times New Roman"/>
                <w:spacing w:val="-4"/>
                <w:sz w:val="16"/>
                <w:szCs w:val="16"/>
                <w:lang w:eastAsia="ru-RU"/>
              </w:rPr>
              <w:t xml:space="preserve"> изменении следующих условий: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1. Общая совокупная сумма всех одновременно действующих Гарантий (возобновляемый лимит), предоставленных Гарантом Принципалу в рамках Договора гарантии, а также по иным действующим Гарантиям выданным Принципалу устанавливается в размере  155  000 000 (Сто  пятьдесят пять миллионов) рублей.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2. Гарантии по Договору гарантии предоставляются в пользу Арендодателей Принципала по Договорам аренды, а именно:  ПАО «Международный аэропорт Нижний Новгород» (ИНН 5256045754),  ЗАО «ИНГЕОКОМ КРК» (ИНН 7730117212), ПАО «МАШ» (ИНН 7712094033), ООО «Воздушные Ворота Северной Столицы» (ИНН:7703590927),  именуемые в дальнейшем  – «Бенефициар».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3. Гарантии (кроме гарантий в пользу нижеуказанного Бенефициара) могут предоставляться Гарантом по Договору гарантии в рамках установленного выше Лимита гарантий по 01.07.2018 года. Гарантии в пользу Бенефициара - ООО «Воздушные Ворота Северной Столицы» (ИНН: 7703590927) могут предоставляться Гарантом по Договору гарантии в рамках установленного выше Лимита Гарантий до 30.06.2022 года (включительно).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4. Срок действия каждой Гарантии (кроме гарантий в пользу нижеуказанного Бенефициара) - не более 12 месяцев. Гарантии в пользу Бенефициара - ООО «Воздушные Ворота Северной Столицы» (ИНН: 7703590927) могут предоставляться Гарантом по Договору гарантии в рамках установленного выше Лимита гарантий на срок по 30.06.2022 года (включительно).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Times New Roman" w:hAnsi="Times New Roman"/>
                <w:spacing w:val="-4"/>
                <w:sz w:val="16"/>
                <w:szCs w:val="16"/>
                <w:lang w:eastAsia="ru-RU"/>
              </w:rPr>
              <w:t xml:space="preserve">5. Поручительство действует по 30.06.2025 года (включительно). </w:t>
            </w:r>
          </w:p>
        </w:tc>
        <w:tc>
          <w:tcPr>
            <w:tcW w:w="1418" w:type="dxa"/>
          </w:tcPr>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ПАО «РОСИНТЕР РЕСТОРАНТС ХОЛДИНГ» (Поручитель) </w:t>
            </w: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ООО «РОСИНТЕР РЕСТОРАНТС» (Принципал)</w:t>
            </w: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Банк СОЮЗ (акционерное общество) (Банк, Гарант)</w:t>
            </w: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ПАО «Международный аэропорт Нижний Новгород» (бенефициар), ЗАО «ИНГЕОКОМ КРК» (бенефициар),</w:t>
            </w: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pacing w:val="-4"/>
                <w:sz w:val="16"/>
                <w:szCs w:val="16"/>
                <w:lang w:eastAsia="ru-RU"/>
              </w:rPr>
              <w:t xml:space="preserve">ПАО «МАШ» (бенефициар), ООО «Воздушные Ворота Северной Столицы» (бенефициар),  </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03.07.2017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4/СД-2017 от 05.07.2017 г.)</w:t>
            </w:r>
          </w:p>
          <w:p w:rsidR="00B374FF" w:rsidRDefault="00B374FF" w:rsidP="007A422D">
            <w:pPr>
              <w:pStyle w:val="1"/>
              <w:jc w:val="left"/>
              <w:rPr>
                <w:b w:val="0"/>
                <w:bCs/>
                <w:sz w:val="16"/>
                <w:szCs w:val="16"/>
              </w:rPr>
            </w:pPr>
          </w:p>
          <w:p w:rsidR="00B374FF" w:rsidRPr="00B43C2D" w:rsidRDefault="00B374FF" w:rsidP="007A422D">
            <w:pPr>
              <w:rPr>
                <w:lang w:eastAsia="x-none"/>
              </w:rPr>
            </w:pPr>
          </w:p>
        </w:tc>
      </w:tr>
      <w:tr w:rsidR="00B374FF" w:rsidRPr="00F60C65" w:rsidTr="00B374FF">
        <w:trPr>
          <w:trHeight w:val="420"/>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9.</w:t>
            </w:r>
          </w:p>
        </w:tc>
        <w:tc>
          <w:tcPr>
            <w:tcW w:w="4962" w:type="dxa"/>
          </w:tcPr>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proofErr w:type="gramStart"/>
            <w:r w:rsidRPr="00B43C2D">
              <w:rPr>
                <w:rFonts w:ascii="Times New Roman" w:eastAsia="Times New Roman" w:hAnsi="Times New Roman"/>
                <w:spacing w:val="-4"/>
                <w:sz w:val="16"/>
                <w:szCs w:val="16"/>
                <w:lang w:eastAsia="ru-RU"/>
              </w:rPr>
              <w:t>Заключение 26.06.2017 г. с Публичным акционерным обществом «Московский индустриальный банк» (ПАО «</w:t>
            </w:r>
            <w:proofErr w:type="spellStart"/>
            <w:r w:rsidRPr="00B43C2D">
              <w:rPr>
                <w:rFonts w:ascii="Times New Roman" w:eastAsia="Times New Roman" w:hAnsi="Times New Roman"/>
                <w:spacing w:val="-4"/>
                <w:sz w:val="16"/>
                <w:szCs w:val="16"/>
                <w:lang w:eastAsia="ru-RU"/>
              </w:rPr>
              <w:t>МИнБанк</w:t>
            </w:r>
            <w:proofErr w:type="spellEnd"/>
            <w:r w:rsidRPr="00B43C2D">
              <w:rPr>
                <w:rFonts w:ascii="Times New Roman" w:eastAsia="Times New Roman" w:hAnsi="Times New Roman"/>
                <w:spacing w:val="-4"/>
                <w:sz w:val="16"/>
                <w:szCs w:val="16"/>
                <w:lang w:eastAsia="ru-RU"/>
              </w:rPr>
              <w:t>», далее – Банк, Гарант)  взаимосвязанных сделок,  общая сумма которых составляет  0,23  % от балансовой стоимости активов Общества на последнюю отчетную дату, предшествующую ее заключению, а именно заключение Обществом договора Поручительства № 264-Г/17-ПЮЛ01 от 26.06.2017 г.  в обеспечение исполнения дочерней компанией Общества – ООО «РОСИНТЕР РЕСТОРАНТС» (далее – Принципал) обязательств по соглашению о</w:t>
            </w:r>
            <w:proofErr w:type="gramEnd"/>
            <w:r w:rsidRPr="00B43C2D">
              <w:rPr>
                <w:rFonts w:ascii="Times New Roman" w:eastAsia="Times New Roman" w:hAnsi="Times New Roman"/>
                <w:spacing w:val="-4"/>
                <w:sz w:val="16"/>
                <w:szCs w:val="16"/>
                <w:lang w:eastAsia="ru-RU"/>
              </w:rPr>
              <w:t xml:space="preserve"> </w:t>
            </w:r>
            <w:proofErr w:type="gramStart"/>
            <w:r w:rsidRPr="00B43C2D">
              <w:rPr>
                <w:rFonts w:ascii="Times New Roman" w:eastAsia="Times New Roman" w:hAnsi="Times New Roman"/>
                <w:spacing w:val="-4"/>
                <w:sz w:val="16"/>
                <w:szCs w:val="16"/>
                <w:lang w:eastAsia="ru-RU"/>
              </w:rPr>
              <w:t xml:space="preserve">предоставлении банковской гарантии № 264-Г/17 от 26.06.2017 г., заключенному в пользу Бенефициара - АО Торгово-Выставочный Комплекс «Авиапарк» (ИНН 7707298722), и  договора поручительства № 265-Г/17-ПЮЛ01  от 26.06.2017 г.  в обеспечение исполнения дочерней компанией Общества – ООО «РОСИНТЕР РЕСТОРАНТС» (далее – Принципал) обязательств по соглашению о предоставлении банковской Гарантии № 265-Г/17 от 26.06.2017, заключенному в пользу Бенефициара - АО Торгово-Выставочный </w:t>
            </w:r>
            <w:r w:rsidRPr="00B43C2D">
              <w:rPr>
                <w:rFonts w:ascii="Times New Roman" w:eastAsia="Times New Roman" w:hAnsi="Times New Roman"/>
                <w:spacing w:val="-4"/>
                <w:sz w:val="16"/>
                <w:szCs w:val="16"/>
                <w:lang w:eastAsia="ru-RU"/>
              </w:rPr>
              <w:lastRenderedPageBreak/>
              <w:t>Комплекс «Авиапарк» (ИНН 7707298722),  на следующих</w:t>
            </w:r>
            <w:proofErr w:type="gramEnd"/>
            <w:r w:rsidRPr="00B43C2D">
              <w:rPr>
                <w:rFonts w:ascii="Times New Roman" w:eastAsia="Times New Roman" w:hAnsi="Times New Roman"/>
                <w:spacing w:val="-4"/>
                <w:sz w:val="16"/>
                <w:szCs w:val="16"/>
                <w:lang w:eastAsia="ru-RU"/>
              </w:rPr>
              <w:t xml:space="preserve"> существенных </w:t>
            </w:r>
            <w:proofErr w:type="gramStart"/>
            <w:r w:rsidRPr="00B43C2D">
              <w:rPr>
                <w:rFonts w:ascii="Times New Roman" w:eastAsia="Times New Roman" w:hAnsi="Times New Roman"/>
                <w:spacing w:val="-4"/>
                <w:sz w:val="16"/>
                <w:szCs w:val="16"/>
                <w:lang w:eastAsia="ru-RU"/>
              </w:rPr>
              <w:t>условиях</w:t>
            </w:r>
            <w:proofErr w:type="gramEnd"/>
            <w:r w:rsidRPr="00B43C2D">
              <w:rPr>
                <w:rFonts w:ascii="Times New Roman" w:eastAsia="Times New Roman" w:hAnsi="Times New Roman"/>
                <w:spacing w:val="-4"/>
                <w:sz w:val="16"/>
                <w:szCs w:val="16"/>
                <w:lang w:eastAsia="ru-RU"/>
              </w:rPr>
              <w:t>:</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1) Существенные условия обеспечиваемых обязательств  по соглашению о предоставлении банковской Гарантии № 264-Г/17 от 26.06.2017 г.:</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сумма гарантии: 136 062,85 долларов США (Сто тридцать шесть тысяч шестьдесят два доллара 85 центов);</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 срок действия гарантии: не более 12 (двенадцати) месяцев включительно;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 обеспечиваемые гарантией обязательства:  гарантия предоставляется в целях обеспечения страхового депозита по договору аренды коммерческих площадей от 24.02.2016 г. Размер обязательств Гаранта ограничивается суммой гарантии;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 - вознаграждение за выдачу гарантии: 4% (Четыре процента) годовых, ежемесячно, не позднее последнего рабочего дня месяца.</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2) Существенные условия обеспечиваемых обязательств  по соглашению о предоставлении банковской гарантии № 265-Г/17  от 26.06.2017 г.: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сумма гарантии: 50 654,21 долларов США (Пятьдесят тысяч шестьсот пятьдесят четыре доллара 21 цент);</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 срок действия гарантии: не более 12 (двенадцати) месяцев включительно;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обеспечиваемые гарантией обязательства: обеспечение страхового депозита по договору аренды коммерческих площадей от 20.04.2016г.</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 вознаграждение за выдачу Гарантии: 4 % (Четыре процента) годовых, ежемесячно, не позднее последнего рабочего дня месяца. </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pacing w:val="-4"/>
                <w:sz w:val="16"/>
                <w:szCs w:val="16"/>
                <w:lang w:eastAsia="ru-RU"/>
              </w:rPr>
              <w:t xml:space="preserve">3) Поручительства полные  солидарные и действуют в случае перехода прав и обязанностей Принципала по гарантиям на другое лицо. </w:t>
            </w:r>
          </w:p>
        </w:tc>
        <w:tc>
          <w:tcPr>
            <w:tcW w:w="1418" w:type="dxa"/>
          </w:tcPr>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lastRenderedPageBreak/>
              <w:t xml:space="preserve">ПАО «РОСИНТЕР РЕСТОРАНТС ХОЛДИНГ» (Поручитель) </w:t>
            </w: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ООО «РОСИНТЕР РЕСТОРАНТС» (Принципал)</w:t>
            </w: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xml:space="preserve">Публичное акционерное общество «Московский индустриальный </w:t>
            </w:r>
            <w:r w:rsidRPr="00B43C2D">
              <w:rPr>
                <w:rFonts w:ascii="Times New Roman" w:eastAsia="Times New Roman" w:hAnsi="Times New Roman"/>
                <w:spacing w:val="-4"/>
                <w:sz w:val="16"/>
                <w:szCs w:val="16"/>
                <w:lang w:eastAsia="ru-RU"/>
              </w:rPr>
              <w:lastRenderedPageBreak/>
              <w:t>банк» (ПАО «</w:t>
            </w:r>
            <w:proofErr w:type="spellStart"/>
            <w:r w:rsidRPr="00B43C2D">
              <w:rPr>
                <w:rFonts w:ascii="Times New Roman" w:eastAsia="Times New Roman" w:hAnsi="Times New Roman"/>
                <w:spacing w:val="-4"/>
                <w:sz w:val="16"/>
                <w:szCs w:val="16"/>
                <w:lang w:eastAsia="ru-RU"/>
              </w:rPr>
              <w:t>МИнБанк</w:t>
            </w:r>
            <w:proofErr w:type="spellEnd"/>
            <w:r w:rsidRPr="00B43C2D">
              <w:rPr>
                <w:rFonts w:ascii="Times New Roman" w:eastAsia="Times New Roman" w:hAnsi="Times New Roman"/>
                <w:spacing w:val="-4"/>
                <w:sz w:val="16"/>
                <w:szCs w:val="16"/>
                <w:lang w:eastAsia="ru-RU"/>
              </w:rPr>
              <w:t>», Банк, Гарант)</w:t>
            </w: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АО Торгово-Выставочный Комплекс «Авиапарк»</w:t>
            </w: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pacing w:val="-4"/>
                <w:sz w:val="16"/>
                <w:szCs w:val="16"/>
                <w:lang w:eastAsia="ru-RU"/>
              </w:rPr>
              <w:t>(Бенефициар по гарантиям)</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lastRenderedPageBreak/>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03.07.2017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4/СД-2017 от 05.07.2017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420"/>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10.</w:t>
            </w:r>
          </w:p>
        </w:tc>
        <w:tc>
          <w:tcPr>
            <w:tcW w:w="4962" w:type="dxa"/>
          </w:tcPr>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Изменение 14.07.2017 г  условий ранее заключенной крупной сделки (нескольких взаимосвязанных сделок), в совершении которой имелась заинтересованность, а именно заключение с Банком ВТБ (ПАО): </w:t>
            </w:r>
          </w:p>
          <w:p w:rsidR="00B374FF" w:rsidRDefault="00B374FF" w:rsidP="007A422D">
            <w:pPr>
              <w:spacing w:after="0" w:line="240" w:lineRule="auto"/>
              <w:jc w:val="both"/>
              <w:rPr>
                <w:rFonts w:ascii="Times New Roman" w:hAnsi="Times New Roman"/>
                <w:sz w:val="16"/>
                <w:szCs w:val="16"/>
              </w:rPr>
            </w:pPr>
            <w:proofErr w:type="gramStart"/>
            <w:r w:rsidRPr="00B43C2D">
              <w:rPr>
                <w:rFonts w:ascii="Times New Roman" w:hAnsi="Times New Roman"/>
                <w:sz w:val="16"/>
                <w:szCs w:val="16"/>
              </w:rPr>
              <w:t>1) Дополнительного соглашения №1 к Договору Поручительства № 01854/МР-ДП1 от 08.06.2017 г., Дополнительного соглашения № 1 к Договору Поручительства № 01855/МР-ДП1 от 08.06.2017 г.,  Дополнительного соглашения №1 к Договору Поручительства № 01858/МР-ДП1 от 08.06.2017 г., Дополнительного соглашения № 2 к Договору поручительства № 01356/МР-ДП1 от 28.04.2016г. в обеспечение обязательств дочерней компании ООО «РОСИНТЕР РЕСТОРАНТС» по ранее заключенным кредитным соглашениям между ООО</w:t>
            </w:r>
            <w:proofErr w:type="gramEnd"/>
            <w:r w:rsidRPr="00B43C2D">
              <w:rPr>
                <w:rFonts w:ascii="Times New Roman" w:hAnsi="Times New Roman"/>
                <w:sz w:val="16"/>
                <w:szCs w:val="16"/>
              </w:rPr>
              <w:t xml:space="preserve"> «РОСИНТЕР РЕСТОРАНТС»  и Банком ВТБ (ПАО) (Банк, Кредитор) № 01855/МР от «21»  апреля 2017 г. ,  № 01854/МР от «24» апреля 2017 г., №01858/МР от «21»  апреля 2017 г., №01356/МР  от 28.04.2016 г. с учетом Дополнительных соглашений к ним (далее в </w:t>
            </w:r>
            <w:proofErr w:type="gramStart"/>
            <w:r w:rsidRPr="00B43C2D">
              <w:rPr>
                <w:rFonts w:ascii="Times New Roman" w:hAnsi="Times New Roman"/>
                <w:sz w:val="16"/>
                <w:szCs w:val="16"/>
              </w:rPr>
              <w:t>совокупности</w:t>
            </w:r>
            <w:proofErr w:type="gramEnd"/>
            <w:r w:rsidRPr="00B43C2D">
              <w:rPr>
                <w:rFonts w:ascii="Times New Roman" w:hAnsi="Times New Roman"/>
                <w:sz w:val="16"/>
                <w:szCs w:val="16"/>
              </w:rPr>
              <w:t xml:space="preserve"> именуемые  Кредитные соглашения), об изменении следующих условий обеспечиваемых обязательств:  Проценты по кредитным линиям по всем Кредитным соглашениям устанавливаются в размере  8,75 (восемь целых семьдесят пять сотых) процентов годовых. </w:t>
            </w:r>
            <w:proofErr w:type="gramStart"/>
            <w:r w:rsidRPr="00B43C2D">
              <w:rPr>
                <w:rFonts w:ascii="Times New Roman" w:hAnsi="Times New Roman"/>
                <w:sz w:val="16"/>
                <w:szCs w:val="16"/>
              </w:rPr>
              <w:t>Кредитор вправе в одностороннем порядке увеличить размер процентной ставки по Кредиту в случае увеличения следующих процентных индикаторов: а) ключевой ставки Банка России, публикуемой на официальном сайте Банка России в сети Интернет (www.cbr.ru) и/или б) среднеарифметического значения за календарный месяц ставки бескупонной доходности ОФЗ со сроком до погашения 3 (Три) года по данным, публикуемым на официальном сайте Банка</w:t>
            </w:r>
            <w:proofErr w:type="gramEnd"/>
            <w:r w:rsidRPr="00B43C2D">
              <w:rPr>
                <w:rFonts w:ascii="Times New Roman" w:hAnsi="Times New Roman"/>
                <w:sz w:val="16"/>
                <w:szCs w:val="16"/>
              </w:rPr>
              <w:t xml:space="preserve"> России в сети Интернет (www.cbr.ru). Увеличение в одностороннем порядке процентной ставки осуществляется на величину роста процентного индикатора.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2) Договора поручительства № 01983/МР-ДП1 в обеспечение обязательств дочерней компан</w:t>
            </w:r>
            <w:proofErr w:type="gramStart"/>
            <w:r w:rsidRPr="00B43C2D">
              <w:rPr>
                <w:rFonts w:ascii="Times New Roman" w:hAnsi="Times New Roman"/>
                <w:sz w:val="16"/>
                <w:szCs w:val="16"/>
              </w:rPr>
              <w:t>ии ООО</w:t>
            </w:r>
            <w:proofErr w:type="gramEnd"/>
            <w:r w:rsidRPr="00B43C2D">
              <w:rPr>
                <w:rFonts w:ascii="Times New Roman" w:hAnsi="Times New Roman"/>
                <w:sz w:val="16"/>
                <w:szCs w:val="16"/>
              </w:rPr>
              <w:t xml:space="preserve"> «РОСИНТЕР РЕСТОРАНТС» по Кредитному соглашению № 01983/МР, заключенному между ООО «РОСИНТЕР РЕСТОРАНТС» и Банком ВТБ (ПАО) (Банк, Кредитор) (далее именуемое  Кредитное соглашение), о предоставлении Кредитной линии  в размере 100 000 000 (Сто миллионов) рублей на следующих существенных условиях: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общий срок предоставления Кредитов – 720 (семьсот двадцать) календарных дней  даты вступления соглашения в силу;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проценты по Кредиту:  8,75 (восемь целых семьдесят пять сотых) процентов годовых. </w:t>
            </w:r>
            <w:proofErr w:type="gramStart"/>
            <w:r w:rsidRPr="00B43C2D">
              <w:rPr>
                <w:rFonts w:ascii="Times New Roman" w:hAnsi="Times New Roman"/>
                <w:sz w:val="16"/>
                <w:szCs w:val="16"/>
              </w:rPr>
              <w:t>Кредитор вправе в одностороннем порядке увеличить размер процентной ставки по Кредиту в случае увеличения следующих процентных индикаторов: а) ключевой ставки Банка России, публикуемой на официальном сайте Банка России в сети Интернет  (www.cbr.ru) и/или б) среднеарифметического значения за календарный месяц ставки бескупонной доходности ОФЗ со сроком до погашения 3 (Три) года по данным, публикуемым на официальном сайте Банка</w:t>
            </w:r>
            <w:proofErr w:type="gramEnd"/>
            <w:r w:rsidRPr="00B43C2D">
              <w:rPr>
                <w:rFonts w:ascii="Times New Roman" w:hAnsi="Times New Roman"/>
                <w:sz w:val="16"/>
                <w:szCs w:val="16"/>
              </w:rPr>
              <w:t xml:space="preserve"> России в сети Интернет (www.cbr.ru).  Увеличение в одностороннем порядке процентной ставки осуществляется на величину роста процентного индикатора.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порядок погашения (возврата) Кредитов - ежемесячно, равными частями от суммы задолженности по основному долгу, сформированной на дату окончания общего срока предоставления </w:t>
            </w:r>
            <w:r w:rsidRPr="00B43C2D">
              <w:rPr>
                <w:rFonts w:ascii="Times New Roman" w:hAnsi="Times New Roman"/>
                <w:sz w:val="16"/>
                <w:szCs w:val="16"/>
              </w:rPr>
              <w:lastRenderedPageBreak/>
              <w:t>Кредитов, 30 (Тридцатого) числа каждого месяца. При этом</w:t>
            </w:r>
            <w:proofErr w:type="gramStart"/>
            <w:r w:rsidRPr="00B43C2D">
              <w:rPr>
                <w:rFonts w:ascii="Times New Roman" w:hAnsi="Times New Roman"/>
                <w:sz w:val="16"/>
                <w:szCs w:val="16"/>
              </w:rPr>
              <w:t>,</w:t>
            </w:r>
            <w:proofErr w:type="gramEnd"/>
            <w:r w:rsidRPr="00B43C2D">
              <w:rPr>
                <w:rFonts w:ascii="Times New Roman" w:hAnsi="Times New Roman"/>
                <w:sz w:val="16"/>
                <w:szCs w:val="16"/>
              </w:rPr>
              <w:t xml:space="preserve"> в месяце окончательного погашения (возврата) Кредитов погашение Основного долга производится в дату окончательного погашения Кредитов. Датой окончательного погашения (возврата) Кредитов является дата, наступающая через 1095 (Одна тысяча девяносто пять) календарных дней </w:t>
            </w:r>
            <w:proofErr w:type="gramStart"/>
            <w:r w:rsidRPr="00B43C2D">
              <w:rPr>
                <w:rFonts w:ascii="Times New Roman" w:hAnsi="Times New Roman"/>
                <w:sz w:val="16"/>
                <w:szCs w:val="16"/>
              </w:rPr>
              <w:t>с даты заключения</w:t>
            </w:r>
            <w:proofErr w:type="gramEnd"/>
            <w:r w:rsidRPr="00B43C2D">
              <w:rPr>
                <w:rFonts w:ascii="Times New Roman" w:hAnsi="Times New Roman"/>
                <w:sz w:val="16"/>
                <w:szCs w:val="16"/>
              </w:rPr>
              <w:t xml:space="preserve"> Кредитного соглашения; </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hAnsi="Times New Roman"/>
                <w:sz w:val="16"/>
                <w:szCs w:val="16"/>
              </w:rPr>
              <w:t xml:space="preserve">- Поручительство полное солидарное, предоставлено на срок 2190 календарных дней  </w:t>
            </w:r>
            <w:proofErr w:type="gramStart"/>
            <w:r w:rsidRPr="00B43C2D">
              <w:rPr>
                <w:rFonts w:ascii="Times New Roman" w:hAnsi="Times New Roman"/>
                <w:sz w:val="16"/>
                <w:szCs w:val="16"/>
              </w:rPr>
              <w:t>с даты заключения</w:t>
            </w:r>
            <w:proofErr w:type="gramEnd"/>
            <w:r w:rsidRPr="00B43C2D">
              <w:rPr>
                <w:rFonts w:ascii="Times New Roman" w:hAnsi="Times New Roman"/>
                <w:sz w:val="16"/>
                <w:szCs w:val="16"/>
              </w:rPr>
              <w:t xml:space="preserve"> Договора Поручительства.</w:t>
            </w:r>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lastRenderedPageBreak/>
              <w:t>ПАО «РОСИНТЕР РЕСТОРАНТС ХОЛДИНГ» (Поручитель),</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Банк ВТБ (ПАО)</w:t>
            </w: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(Банк, Кредитор)</w:t>
            </w:r>
          </w:p>
          <w:p w:rsidR="00B374FF" w:rsidRPr="00B43C2D" w:rsidRDefault="00B374FF" w:rsidP="007A422D">
            <w:pPr>
              <w:spacing w:after="0" w:line="240" w:lineRule="auto"/>
              <w:jc w:val="center"/>
              <w:rPr>
                <w:rFonts w:ascii="Times New Roman" w:hAnsi="Times New Roman"/>
                <w:sz w:val="16"/>
                <w:szCs w:val="16"/>
              </w:rPr>
            </w:pPr>
          </w:p>
          <w:p w:rsidR="00B374FF" w:rsidRPr="00B43C2D" w:rsidRDefault="00B374FF" w:rsidP="007A422D">
            <w:pPr>
              <w:spacing w:after="0" w:line="240" w:lineRule="auto"/>
              <w:jc w:val="center"/>
              <w:rPr>
                <w:rFonts w:ascii="Times New Roman" w:hAnsi="Times New Roman"/>
                <w:sz w:val="16"/>
                <w:szCs w:val="16"/>
              </w:rPr>
            </w:pPr>
            <w:r w:rsidRPr="00B43C2D">
              <w:rPr>
                <w:rFonts w:ascii="Times New Roman" w:eastAsia="Times New Roman" w:hAnsi="Times New Roman"/>
                <w:sz w:val="16"/>
                <w:szCs w:val="16"/>
                <w:lang w:eastAsia="ru-RU"/>
              </w:rPr>
              <w:t>ООО «РОСИНТЕР РЕСТОРАНТС» (Заемщик)</w:t>
            </w:r>
          </w:p>
          <w:p w:rsidR="00B374FF" w:rsidRPr="00B43C2D" w:rsidRDefault="00B374FF" w:rsidP="007A422D">
            <w:pPr>
              <w:spacing w:after="0" w:line="240" w:lineRule="auto"/>
              <w:jc w:val="center"/>
              <w:rPr>
                <w:rFonts w:ascii="Times New Roman" w:hAnsi="Times New Roman"/>
                <w:b/>
                <w:sz w:val="16"/>
                <w:szCs w:val="16"/>
              </w:rPr>
            </w:pP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Внеочередное общее собрание акционеров Общества, состоявшееся 02.06.2017 г.,  </w:t>
            </w:r>
          </w:p>
          <w:p w:rsidR="00B374FF" w:rsidRPr="00B43C2D" w:rsidRDefault="00B374FF" w:rsidP="007A422D">
            <w:pPr>
              <w:spacing w:after="0" w:line="240" w:lineRule="auto"/>
              <w:rPr>
                <w:rFonts w:ascii="Times New Roman" w:hAnsi="Times New Roman"/>
                <w:sz w:val="16"/>
                <w:szCs w:val="16"/>
              </w:rPr>
            </w:pPr>
            <w:r w:rsidRPr="00B43C2D">
              <w:rPr>
                <w:rFonts w:ascii="Times New Roman" w:hAnsi="Times New Roman"/>
                <w:bCs/>
                <w:sz w:val="16"/>
                <w:szCs w:val="16"/>
              </w:rPr>
              <w:t>(Протокол № 1-2017 от 05.06.2017 г.)</w:t>
            </w:r>
          </w:p>
        </w:tc>
      </w:tr>
      <w:tr w:rsidR="00B374FF" w:rsidRPr="00F60C65" w:rsidTr="00B374FF">
        <w:trPr>
          <w:trHeight w:val="274"/>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11.</w:t>
            </w:r>
          </w:p>
        </w:tc>
        <w:tc>
          <w:tcPr>
            <w:tcW w:w="4962" w:type="dxa"/>
          </w:tcPr>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proofErr w:type="gramStart"/>
            <w:r w:rsidRPr="00B43C2D">
              <w:rPr>
                <w:rFonts w:ascii="Times New Roman" w:eastAsia="PMingLiU" w:hAnsi="Times New Roman"/>
                <w:spacing w:val="-4"/>
                <w:sz w:val="16"/>
                <w:szCs w:val="16"/>
                <w:lang w:eastAsia="ru-RU"/>
              </w:rPr>
              <w:t>Заключение 12.09.2017 г. с Публичным акционерным обществом «Московский индустриальный банк» (ПАО «</w:t>
            </w:r>
            <w:proofErr w:type="spellStart"/>
            <w:r w:rsidRPr="00B43C2D">
              <w:rPr>
                <w:rFonts w:ascii="Times New Roman" w:eastAsia="PMingLiU" w:hAnsi="Times New Roman"/>
                <w:spacing w:val="-4"/>
                <w:sz w:val="16"/>
                <w:szCs w:val="16"/>
                <w:lang w:eastAsia="ru-RU"/>
              </w:rPr>
              <w:t>МИнБанк</w:t>
            </w:r>
            <w:proofErr w:type="spellEnd"/>
            <w:r w:rsidRPr="00B43C2D">
              <w:rPr>
                <w:rFonts w:ascii="Times New Roman" w:eastAsia="PMingLiU" w:hAnsi="Times New Roman"/>
                <w:spacing w:val="-4"/>
                <w:sz w:val="16"/>
                <w:szCs w:val="16"/>
                <w:lang w:eastAsia="ru-RU"/>
              </w:rPr>
              <w:t xml:space="preserve">», далее – Банк, Кредитор) сделки, сумма которой составляет 2,34% от балансовой стоимости активов Общества на последнюю отчетную дату, </w:t>
            </w:r>
            <w:r w:rsidRPr="00B43C2D">
              <w:rPr>
                <w:rFonts w:ascii="Times New Roman" w:eastAsia="Times New Roman" w:hAnsi="Times New Roman"/>
                <w:spacing w:val="-4"/>
                <w:sz w:val="16"/>
                <w:szCs w:val="16"/>
                <w:lang w:eastAsia="ru-RU"/>
              </w:rPr>
              <w:t>а именно, заключение Обществом Договора поручительства (далее – Договор)  в обеспечение обязательств дочерней компании ООО «РОСИНТЕР РЕСТОРАНТС» (далее - Заемщик) по Дополнительному соглашению № 3 к Договору Банковского счета № 52 от 15.09.2016г. (далее</w:t>
            </w:r>
            <w:proofErr w:type="gramEnd"/>
            <w:r w:rsidRPr="00B43C2D">
              <w:rPr>
                <w:rFonts w:ascii="Times New Roman" w:eastAsia="Times New Roman" w:hAnsi="Times New Roman"/>
                <w:spacing w:val="-4"/>
                <w:sz w:val="16"/>
                <w:szCs w:val="16"/>
                <w:lang w:eastAsia="ru-RU"/>
              </w:rPr>
              <w:t xml:space="preserve"> - </w:t>
            </w:r>
            <w:proofErr w:type="gramStart"/>
            <w:r w:rsidRPr="00B43C2D">
              <w:rPr>
                <w:rFonts w:ascii="Times New Roman" w:eastAsia="Times New Roman" w:hAnsi="Times New Roman"/>
                <w:spacing w:val="-4"/>
                <w:sz w:val="16"/>
                <w:szCs w:val="16"/>
                <w:lang w:eastAsia="ru-RU"/>
              </w:rPr>
              <w:t xml:space="preserve">Кредитный договор) на следующих существенных условиях: </w:t>
            </w:r>
            <w:proofErr w:type="gramEnd"/>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1. Обеспечиваемое обязательство: в соответствии с Кредитным договором Банк осуществляет кредитование Счета Заемщика при недостаточности или отсутствии на нем денежных сре</w:t>
            </w:r>
            <w:proofErr w:type="gramStart"/>
            <w:r w:rsidRPr="00B43C2D">
              <w:rPr>
                <w:rFonts w:ascii="Times New Roman" w:eastAsia="Times New Roman" w:hAnsi="Times New Roman"/>
                <w:spacing w:val="-4"/>
                <w:sz w:val="16"/>
                <w:szCs w:val="16"/>
                <w:lang w:eastAsia="ru-RU"/>
              </w:rPr>
              <w:t>дств дл</w:t>
            </w:r>
            <w:proofErr w:type="gramEnd"/>
            <w:r w:rsidRPr="00B43C2D">
              <w:rPr>
                <w:rFonts w:ascii="Times New Roman" w:eastAsia="Times New Roman" w:hAnsi="Times New Roman"/>
                <w:spacing w:val="-4"/>
                <w:sz w:val="16"/>
                <w:szCs w:val="16"/>
                <w:lang w:eastAsia="ru-RU"/>
              </w:rPr>
              <w:t xml:space="preserve">я оплаты Заемщиком платежных документов в пределах суммы установленного Лимита Овердрафта на следующих условиях: </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форма Овердрафта – «Овердрафт без обнуления»;</w:t>
            </w:r>
          </w:p>
          <w:p w:rsidR="00B374FF" w:rsidRPr="00B43C2D" w:rsidRDefault="00B374FF" w:rsidP="007A422D">
            <w:pPr>
              <w:spacing w:after="0" w:line="240" w:lineRule="auto"/>
              <w:jc w:val="both"/>
              <w:rPr>
                <w:rFonts w:ascii="Times New Roman" w:eastAsia="Times New Roman" w:hAnsi="Times New Roman"/>
                <w:spacing w:val="-4"/>
                <w:sz w:val="16"/>
                <w:szCs w:val="16"/>
                <w:lang w:eastAsia="ru-RU"/>
              </w:rPr>
            </w:pPr>
            <w:r w:rsidRPr="00B43C2D">
              <w:rPr>
                <w:rFonts w:ascii="Times New Roman" w:eastAsia="Times New Roman" w:hAnsi="Times New Roman"/>
                <w:spacing w:val="-4"/>
                <w:sz w:val="16"/>
                <w:szCs w:val="16"/>
                <w:lang w:eastAsia="ru-RU"/>
              </w:rPr>
              <w:t>-  максимальный размер Лимита Овердрафта</w:t>
            </w:r>
            <w:r w:rsidRPr="00B43C2D">
              <w:rPr>
                <w:rFonts w:ascii="Times New Roman" w:eastAsia="PMingLiU" w:hAnsi="Times New Roman"/>
                <w:spacing w:val="-4"/>
                <w:sz w:val="16"/>
                <w:szCs w:val="16"/>
                <w:lang w:eastAsia="ru-RU"/>
              </w:rPr>
              <w:t xml:space="preserve"> - 100 000 000,00 (Сто миллионов) российских рублей;</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вид Овердрафта – «Доверие»;</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кредитовый оборот по Счету - 200 000 000,00 (Двести миллионов) рублей 00 копеек;</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дата установления Лимита Овердрафта: в дату подписания соглашения;</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срок действия соглашения – 6 (шесть)  месяцев;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процентная ставка за пользование кредитом – 13 % </w:t>
            </w:r>
            <w:proofErr w:type="gramStart"/>
            <w:r w:rsidRPr="00B43C2D">
              <w:rPr>
                <w:rFonts w:ascii="Times New Roman" w:eastAsia="PMingLiU" w:hAnsi="Times New Roman"/>
                <w:spacing w:val="-4"/>
                <w:sz w:val="16"/>
                <w:szCs w:val="16"/>
                <w:lang w:eastAsia="ru-RU"/>
              </w:rPr>
              <w:t>годовых</w:t>
            </w:r>
            <w:proofErr w:type="gramEnd"/>
            <w:r w:rsidRPr="00B43C2D">
              <w:rPr>
                <w:rFonts w:ascii="Times New Roman" w:eastAsia="PMingLiU" w:hAnsi="Times New Roman"/>
                <w:spacing w:val="-4"/>
                <w:sz w:val="16"/>
                <w:szCs w:val="16"/>
                <w:lang w:eastAsia="ru-RU"/>
              </w:rPr>
              <w:t>;</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 порядок начисления и уплаты процентов – ежемесячно; </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вознаграждение за поддержание Лимита Овердрафта:</w:t>
            </w:r>
          </w:p>
          <w:p w:rsidR="00B374FF" w:rsidRPr="00B43C2D" w:rsidRDefault="00B374FF" w:rsidP="00550AFD">
            <w:pPr>
              <w:numPr>
                <w:ilvl w:val="0"/>
                <w:numId w:val="30"/>
              </w:numPr>
              <w:spacing w:after="0" w:line="240" w:lineRule="auto"/>
              <w:ind w:left="175" w:hanging="142"/>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уплачивается по ставке 0,1 (Ноль целых одна десятая) процентов от суммы Лимита Овердрафта ежемесячно в дату уплаты процентов; </w:t>
            </w:r>
          </w:p>
          <w:p w:rsidR="00B374FF" w:rsidRPr="00B43C2D" w:rsidRDefault="00B374FF" w:rsidP="00550AFD">
            <w:pPr>
              <w:numPr>
                <w:ilvl w:val="0"/>
                <w:numId w:val="30"/>
              </w:numPr>
              <w:spacing w:after="0" w:line="240" w:lineRule="auto"/>
              <w:ind w:left="175" w:hanging="142"/>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уплачивается в размере 0,3% от суммы лимита единовременно в дату заключения Кредитного договора;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вознаграждение за изменение первоначальных условий (по инициативе Заемщика) - 30 000 (Тридцать тысяч) рублей за каждое вносимое изменение в кредитный договор и/или договор обеспечения.</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2. Поручительство полное солидарное.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изменения срока действия договора не более чем на 6 месяцев;</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увеличения размера процентов за пользование кредитом не более чем на 3 процентных пункта.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3. Поручительство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tc>
        <w:tc>
          <w:tcPr>
            <w:tcW w:w="1418" w:type="dxa"/>
          </w:tcPr>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ПАО «РОСИНТЕР РЕСТОРАНТС ХОЛДИНГ» (Поручитель)</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ООО «РОСИНТЕР РЕСТОРАНТС» (Заемщик)</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Публичное акционерное общество «Московский индустриальный банк» (ПАО «</w:t>
            </w:r>
            <w:proofErr w:type="spellStart"/>
            <w:r w:rsidRPr="00B43C2D">
              <w:rPr>
                <w:rFonts w:ascii="Times New Roman" w:eastAsia="PMingLiU" w:hAnsi="Times New Roman"/>
                <w:spacing w:val="-4"/>
                <w:sz w:val="16"/>
                <w:szCs w:val="16"/>
                <w:lang w:eastAsia="ru-RU"/>
              </w:rPr>
              <w:t>МИнБанк</w:t>
            </w:r>
            <w:proofErr w:type="spellEnd"/>
            <w:r w:rsidRPr="00B43C2D">
              <w:rPr>
                <w:rFonts w:ascii="Times New Roman" w:eastAsia="PMingLiU" w:hAnsi="Times New Roman"/>
                <w:spacing w:val="-4"/>
                <w:sz w:val="16"/>
                <w:szCs w:val="16"/>
                <w:lang w:eastAsia="ru-RU"/>
              </w:rPr>
              <w:t>», Банк, Кредитор)</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11.09.2017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6/СД-2017 от 12.09.2017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526"/>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12.</w:t>
            </w:r>
          </w:p>
        </w:tc>
        <w:tc>
          <w:tcPr>
            <w:tcW w:w="4962" w:type="dxa"/>
          </w:tcPr>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proofErr w:type="gramStart"/>
            <w:r w:rsidRPr="00B43C2D">
              <w:rPr>
                <w:rFonts w:ascii="Times New Roman" w:eastAsia="Times New Roman" w:hAnsi="Times New Roman"/>
                <w:sz w:val="16"/>
                <w:szCs w:val="16"/>
                <w:lang w:eastAsia="ru-RU"/>
              </w:rPr>
              <w:t>Заключение 03.10.2017 г. ПАО «РОСИНТЕР РЕСТОРАНТС ХОЛДИНГ» (далее – Общество, Поручитель) с Банком СОЮЗ (акционерное общество) (далее - Банк, Гарант) сделки, сумма которой составляет 5,86 % от балансовой стоимости активов Общества на последнюю отчетную дату, предшествующей ее заключению, а именно заключение Обществом Дополнительного соглашения № 3 к Договору поручительства № 039/2016-ПР01-00 от 15.07.2016 г. (далее - Договор) в обеспечение исполнения дочерней компанией Общества - ООО «РОСИНТЕР</w:t>
            </w:r>
            <w:proofErr w:type="gramEnd"/>
            <w:r w:rsidRPr="00B43C2D">
              <w:rPr>
                <w:rFonts w:ascii="Times New Roman" w:eastAsia="Times New Roman" w:hAnsi="Times New Roman"/>
                <w:sz w:val="16"/>
                <w:szCs w:val="16"/>
                <w:lang w:eastAsia="ru-RU"/>
              </w:rPr>
              <w:t xml:space="preserve"> РЕСТОРАНТС» (далее - Принципал) обязательств по Договору о предоставлении банковских гарантий № 039/2016-РГ 00-00 от 15.07.2016г. (далее - Договор гарантии) об изменении следующих условий:</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1) Пункт 1.2.1. Договора излагается в следующей редакции:</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«1.2.1. Гарант в порядке и на условиях Договора гарантии по просьбе Принципала и в обеспечение обязатель</w:t>
            </w:r>
            <w:proofErr w:type="gramStart"/>
            <w:r w:rsidRPr="00B43C2D">
              <w:rPr>
                <w:rFonts w:ascii="Times New Roman" w:eastAsia="Times New Roman" w:hAnsi="Times New Roman"/>
                <w:sz w:val="16"/>
                <w:szCs w:val="16"/>
                <w:lang w:eastAsia="ru-RU"/>
              </w:rPr>
              <w:t>ств Пр</w:t>
            </w:r>
            <w:proofErr w:type="gramEnd"/>
            <w:r w:rsidRPr="00B43C2D">
              <w:rPr>
                <w:rFonts w:ascii="Times New Roman" w:eastAsia="Times New Roman" w:hAnsi="Times New Roman"/>
                <w:sz w:val="16"/>
                <w:szCs w:val="16"/>
                <w:lang w:eastAsia="ru-RU"/>
              </w:rPr>
              <w:t>инципала, предоставляет банковские гарантии (далее – «Гарантия», «Гарантии»). Гарантии по Договору гарантии могут быть предоставляются в пользу Арендодателей Принципала по Договорам аренды, а именно:</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ПАО «Международный аэропорт Нижний Новгород» (ИНН 5256045754),</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ЗАО «ИНГЕОКОМ КРК» (ИНН 7730117212),</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ПАО «МАШ» (ИНН 7712094033), </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ООО «Воздушные Ворота Северной Столицы» (ИНН:7703590927),</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Акционерное общество «Международный аэропорт Внуково» (ОГРН 1027700024835, ИНН 7710404473),</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Акционерная компания с ограниченной ответственностью «</w:t>
            </w:r>
            <w:proofErr w:type="spellStart"/>
            <w:r w:rsidRPr="00B43C2D">
              <w:rPr>
                <w:rFonts w:ascii="Times New Roman" w:eastAsia="Times New Roman" w:hAnsi="Times New Roman"/>
                <w:sz w:val="16"/>
                <w:szCs w:val="16"/>
                <w:lang w:eastAsia="ru-RU"/>
              </w:rPr>
              <w:t>Беллгейт</w:t>
            </w:r>
            <w:proofErr w:type="spellEnd"/>
            <w:r w:rsidRPr="00B43C2D">
              <w:rPr>
                <w:rFonts w:ascii="Times New Roman" w:eastAsia="Times New Roman" w:hAnsi="Times New Roman"/>
                <w:sz w:val="16"/>
                <w:szCs w:val="16"/>
                <w:lang w:eastAsia="ru-RU"/>
              </w:rPr>
              <w:t xml:space="preserve"> </w:t>
            </w:r>
            <w:proofErr w:type="spellStart"/>
            <w:r w:rsidRPr="00B43C2D">
              <w:rPr>
                <w:rFonts w:ascii="Times New Roman" w:eastAsia="Times New Roman" w:hAnsi="Times New Roman"/>
                <w:sz w:val="16"/>
                <w:szCs w:val="16"/>
                <w:lang w:eastAsia="ru-RU"/>
              </w:rPr>
              <w:t>Констрашенз</w:t>
            </w:r>
            <w:proofErr w:type="spellEnd"/>
            <w:r w:rsidRPr="00B43C2D">
              <w:rPr>
                <w:rFonts w:ascii="Times New Roman" w:eastAsia="Times New Roman" w:hAnsi="Times New Roman"/>
                <w:sz w:val="16"/>
                <w:szCs w:val="16"/>
                <w:lang w:eastAsia="ru-RU"/>
              </w:rPr>
              <w:t xml:space="preserve"> Лимитед», (запись об аккредитации 10150000300/ ИНН 9909063124), </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lastRenderedPageBreak/>
              <w:t>именуемые в дальнейшем  – «Бенефициар»</w:t>
            </w:r>
            <w:proofErr w:type="gramStart"/>
            <w:r w:rsidRPr="00B43C2D">
              <w:rPr>
                <w:rFonts w:ascii="Times New Roman" w:eastAsia="Times New Roman" w:hAnsi="Times New Roman"/>
                <w:sz w:val="16"/>
                <w:szCs w:val="16"/>
                <w:lang w:eastAsia="ru-RU"/>
              </w:rPr>
              <w:t>.»</w:t>
            </w:r>
            <w:proofErr w:type="gramEnd"/>
            <w:r w:rsidRPr="00B43C2D">
              <w:rPr>
                <w:rFonts w:ascii="Times New Roman" w:eastAsia="Times New Roman" w:hAnsi="Times New Roman"/>
                <w:sz w:val="16"/>
                <w:szCs w:val="16"/>
                <w:lang w:eastAsia="ru-RU"/>
              </w:rPr>
              <w:t xml:space="preserve"> </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2) Пункт 1.2.2. Договора излагается в следующей редакции:</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«1.2.2. Общая совокупная сумма всех одновременно действующих Гарантий (возобновляемый лимит), предоставленных Гарантом Принципалу в рамках Договора гарантии, а также по иным действующим Гарантиям выданным Принципалу:</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не может превышать в совокупности 232 500 000 (Двести тридцать два миллиона пятьсот тысяч) рублей, </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proofErr w:type="gramStart"/>
            <w:r w:rsidRPr="00B43C2D">
              <w:rPr>
                <w:rFonts w:ascii="Times New Roman" w:eastAsia="Times New Roman" w:hAnsi="Times New Roman"/>
                <w:sz w:val="16"/>
                <w:szCs w:val="16"/>
                <w:lang w:eastAsia="ru-RU"/>
              </w:rPr>
              <w:t>- после предоставления заверенной уполномоченным лицом и печатью ПАО «РОСИНТЕР РЕСТОРАНТС ХОЛДИНГ» ИНН 7722514880 (далее - Поручитель) копии Решения/Протокола Совета Директоров об одобрении сделки с заинтересованностью о заключении Поручителем с Банком Дополнительного соглашения к Договору поручительства в части изменения условий обеспечиваемого обязательства в соответствии в Дополнительным соглашением № 3 к Договору гарантии не может превышать в совокупности 255 000 000 (Двести пятьдесят</w:t>
            </w:r>
            <w:proofErr w:type="gramEnd"/>
            <w:r w:rsidRPr="00B43C2D">
              <w:rPr>
                <w:rFonts w:ascii="Times New Roman" w:eastAsia="Times New Roman" w:hAnsi="Times New Roman"/>
                <w:sz w:val="16"/>
                <w:szCs w:val="16"/>
                <w:lang w:eastAsia="ru-RU"/>
              </w:rPr>
              <w:t xml:space="preserve"> пять миллионов) рублей (далее «Лимит гарантий»)</w:t>
            </w:r>
            <w:proofErr w:type="gramStart"/>
            <w:r w:rsidRPr="00B43C2D">
              <w:rPr>
                <w:rFonts w:ascii="Times New Roman" w:eastAsia="Times New Roman" w:hAnsi="Times New Roman"/>
                <w:sz w:val="16"/>
                <w:szCs w:val="16"/>
                <w:lang w:eastAsia="ru-RU"/>
              </w:rPr>
              <w:t>.»</w:t>
            </w:r>
            <w:proofErr w:type="gramEnd"/>
            <w:r w:rsidRPr="00B43C2D">
              <w:rPr>
                <w:rFonts w:ascii="Times New Roman" w:eastAsia="Times New Roman" w:hAnsi="Times New Roman"/>
                <w:sz w:val="16"/>
                <w:szCs w:val="16"/>
                <w:lang w:eastAsia="ru-RU"/>
              </w:rPr>
              <w:t>.</w:t>
            </w:r>
          </w:p>
          <w:p w:rsidR="00B374FF" w:rsidRPr="00B43C2D" w:rsidRDefault="00B374FF" w:rsidP="007A422D">
            <w:pPr>
              <w:autoSpaceDE w:val="0"/>
              <w:autoSpaceDN w:val="0"/>
              <w:spacing w:after="0" w:line="240" w:lineRule="auto"/>
              <w:jc w:val="both"/>
              <w:rPr>
                <w:rFonts w:ascii="Times New Roman" w:eastAsia="PMingLiU" w:hAnsi="Times New Roman"/>
                <w:spacing w:val="-4"/>
                <w:sz w:val="16"/>
                <w:szCs w:val="16"/>
                <w:lang w:eastAsia="ru-RU"/>
              </w:rPr>
            </w:pPr>
            <w:r w:rsidRPr="00B43C2D">
              <w:rPr>
                <w:rFonts w:ascii="Times New Roman" w:eastAsia="Times New Roman" w:hAnsi="Times New Roman"/>
                <w:sz w:val="16"/>
                <w:szCs w:val="16"/>
                <w:lang w:eastAsia="ru-RU"/>
              </w:rPr>
              <w:t xml:space="preserve">3) Остальные условия  Договора остаются без изменений. </w:t>
            </w:r>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lastRenderedPageBreak/>
              <w:t xml:space="preserve">ПАО «РОСИНТЕР РЕСТОРАНТС ХОЛДИНГ» (Поручитель) </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ООО «РОСИНТЕР РЕСТОРАНТС» (Принципал)</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Банк СОЮЗ (акционерное общество) (Банк, Гарант)</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ПАО «Международный аэропорт Нижний Новгород» (Бенефициар),</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ЗАО «ИНГЕОКОМ КРК» (Бенефициар),</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ПАО «МАШ» (бенефициар), </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ООО </w:t>
            </w:r>
            <w:r w:rsidRPr="00B43C2D">
              <w:rPr>
                <w:rFonts w:ascii="Times New Roman" w:eastAsia="Times New Roman" w:hAnsi="Times New Roman"/>
                <w:sz w:val="16"/>
                <w:szCs w:val="16"/>
                <w:lang w:eastAsia="ru-RU"/>
              </w:rPr>
              <w:lastRenderedPageBreak/>
              <w:t>«Воздушные Ворота Северной Столицы» (Бенефициар),</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Акционерное общество «Международный аэропорт Внуково» (Бенефициар),</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Акционерная компания с ограниченной ответственностью «</w:t>
            </w:r>
            <w:proofErr w:type="spellStart"/>
            <w:r w:rsidRPr="00B43C2D">
              <w:rPr>
                <w:rFonts w:ascii="Times New Roman" w:eastAsia="Times New Roman" w:hAnsi="Times New Roman"/>
                <w:sz w:val="16"/>
                <w:szCs w:val="16"/>
                <w:lang w:eastAsia="ru-RU"/>
              </w:rPr>
              <w:t>Беллгейт</w:t>
            </w:r>
            <w:proofErr w:type="spellEnd"/>
            <w:r w:rsidRPr="00B43C2D">
              <w:rPr>
                <w:rFonts w:ascii="Times New Roman" w:eastAsia="Times New Roman" w:hAnsi="Times New Roman"/>
                <w:sz w:val="16"/>
                <w:szCs w:val="16"/>
                <w:lang w:eastAsia="ru-RU"/>
              </w:rPr>
              <w:t xml:space="preserve"> </w:t>
            </w:r>
            <w:proofErr w:type="spellStart"/>
            <w:r w:rsidRPr="00B43C2D">
              <w:rPr>
                <w:rFonts w:ascii="Times New Roman" w:eastAsia="Times New Roman" w:hAnsi="Times New Roman"/>
                <w:sz w:val="16"/>
                <w:szCs w:val="16"/>
                <w:lang w:eastAsia="ru-RU"/>
              </w:rPr>
              <w:t>Констрашенз</w:t>
            </w:r>
            <w:proofErr w:type="spellEnd"/>
            <w:r w:rsidRPr="00B43C2D">
              <w:rPr>
                <w:rFonts w:ascii="Times New Roman" w:eastAsia="Times New Roman" w:hAnsi="Times New Roman"/>
                <w:sz w:val="16"/>
                <w:szCs w:val="16"/>
                <w:lang w:eastAsia="ru-RU"/>
              </w:rPr>
              <w:t xml:space="preserve"> Лимитед» (Бенефициар) </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lastRenderedPageBreak/>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26.10.2017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7/СД-2017 от 27.10.2017 г.)</w:t>
            </w:r>
          </w:p>
          <w:p w:rsidR="00B374FF" w:rsidRDefault="00B374FF" w:rsidP="007A422D">
            <w:pPr>
              <w:spacing w:after="0" w:line="240" w:lineRule="auto"/>
              <w:rPr>
                <w:rFonts w:ascii="Times New Roman" w:hAnsi="Times New Roman"/>
                <w:bCs/>
                <w:sz w:val="16"/>
                <w:szCs w:val="16"/>
              </w:rPr>
            </w:pP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2510"/>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13.</w:t>
            </w:r>
          </w:p>
        </w:tc>
        <w:tc>
          <w:tcPr>
            <w:tcW w:w="4962" w:type="dxa"/>
          </w:tcPr>
          <w:p w:rsidR="00B374FF" w:rsidRPr="00B43C2D" w:rsidRDefault="00B374FF" w:rsidP="007A422D">
            <w:pPr>
              <w:spacing w:after="0" w:line="240" w:lineRule="auto"/>
              <w:jc w:val="both"/>
              <w:rPr>
                <w:rFonts w:ascii="Times New Roman" w:eastAsia="PMingLiU" w:hAnsi="Times New Roman"/>
                <w:spacing w:val="-4"/>
                <w:sz w:val="16"/>
                <w:szCs w:val="16"/>
                <w:lang w:eastAsia="ru-RU"/>
              </w:rPr>
            </w:pPr>
            <w:proofErr w:type="gramStart"/>
            <w:r w:rsidRPr="00B43C2D">
              <w:rPr>
                <w:rFonts w:ascii="Times New Roman" w:eastAsia="PMingLiU" w:hAnsi="Times New Roman"/>
                <w:spacing w:val="-4"/>
                <w:sz w:val="16"/>
                <w:szCs w:val="16"/>
                <w:lang w:eastAsia="ru-RU"/>
              </w:rPr>
              <w:t>Заключение 01.11.2017 г. с Публичным акционерным обществом «Московский индустриальный банк» (ПАО «</w:t>
            </w:r>
            <w:proofErr w:type="spellStart"/>
            <w:r w:rsidRPr="00B43C2D">
              <w:rPr>
                <w:rFonts w:ascii="Times New Roman" w:eastAsia="PMingLiU" w:hAnsi="Times New Roman"/>
                <w:spacing w:val="-4"/>
                <w:sz w:val="16"/>
                <w:szCs w:val="16"/>
                <w:lang w:eastAsia="ru-RU"/>
              </w:rPr>
              <w:t>МИнБанк</w:t>
            </w:r>
            <w:proofErr w:type="spellEnd"/>
            <w:r w:rsidRPr="00B43C2D">
              <w:rPr>
                <w:rFonts w:ascii="Times New Roman" w:eastAsia="PMingLiU" w:hAnsi="Times New Roman"/>
                <w:spacing w:val="-4"/>
                <w:sz w:val="16"/>
                <w:szCs w:val="16"/>
                <w:lang w:eastAsia="ru-RU"/>
              </w:rPr>
              <w:t>», далее – Банк, Гарант)  сделки, сумма которой составляет 0,15 % от балансовой стоимости активов Общества на последнюю отчетную дату, предшествующую ее заключению, а именно заключение Обществом договора Поручительства 362-Г/17-ПЮЛ01 от 01.11.2017 г. (далее – Договор) в обеспечение исполнения дочерней компанией Общества – ООО «РОСИНТЕР РЕСТОРАНТС» (далее – Принципал) обязательств по Соглашению о</w:t>
            </w:r>
            <w:proofErr w:type="gramEnd"/>
            <w:r w:rsidRPr="00B43C2D">
              <w:rPr>
                <w:rFonts w:ascii="Times New Roman" w:eastAsia="PMingLiU" w:hAnsi="Times New Roman"/>
                <w:spacing w:val="-4"/>
                <w:sz w:val="16"/>
                <w:szCs w:val="16"/>
                <w:lang w:eastAsia="ru-RU"/>
              </w:rPr>
              <w:t xml:space="preserve"> </w:t>
            </w:r>
            <w:proofErr w:type="gramStart"/>
            <w:r w:rsidRPr="00B43C2D">
              <w:rPr>
                <w:rFonts w:ascii="Times New Roman" w:eastAsia="PMingLiU" w:hAnsi="Times New Roman"/>
                <w:spacing w:val="-4"/>
                <w:sz w:val="16"/>
                <w:szCs w:val="16"/>
                <w:lang w:eastAsia="ru-RU"/>
              </w:rPr>
              <w:t>предоставлении</w:t>
            </w:r>
            <w:proofErr w:type="gramEnd"/>
            <w:r w:rsidRPr="00B43C2D">
              <w:rPr>
                <w:rFonts w:ascii="Times New Roman" w:eastAsia="PMingLiU" w:hAnsi="Times New Roman"/>
                <w:spacing w:val="-4"/>
                <w:sz w:val="16"/>
                <w:szCs w:val="16"/>
                <w:lang w:eastAsia="ru-RU"/>
              </w:rPr>
              <w:t xml:space="preserve"> банковской гарантии от «01» ноября 2017 года № 362-Г/17 (далее по тексту «Соглашение»), заключенному в пользу Бенефициара - АО Торгово-Выставочный Комплекс «Авиапарк» (ИНН 7707298722),  на следующих существенных условиях:</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1. Условия обеспечиваемого обязательства (Соглашения):</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сумма гарантии — 116 200,85 долларов США (Сто шестнадцать тысяч двести долларов 85 центов);</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срок действия гарантии – c «02» ноября 2017 года по «01» ноября 2018 года включительно;</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обеспечиваемые обязательства — обеспечение страхового депозита по договору аренды б/н коммерческих площадей от 24.02.2016г., общей площадью 425,1 кв. м., расположенных по адресу: г. Москва, Ходынский бульвар, д.4;</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вознаграждение за выдачу гарантии: 4% (Четыре процента) годовых, ежемесячно, не позднее последнего рабочего дня месяца.</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2. Поручительство полное солидарное и действует в случае перехода прав и обязанностей Принципала по гарантиям на другое лицо. </w:t>
            </w:r>
          </w:p>
          <w:p w:rsidR="00B374FF" w:rsidRPr="00B43C2D" w:rsidRDefault="00B374FF" w:rsidP="007A422D">
            <w:pPr>
              <w:spacing w:after="0" w:line="240" w:lineRule="auto"/>
              <w:jc w:val="both"/>
              <w:rPr>
                <w:rFonts w:ascii="Times New Roman" w:eastAsia="Times New Roman" w:hAnsi="Times New Roman"/>
                <w:sz w:val="16"/>
                <w:szCs w:val="16"/>
                <w:lang w:eastAsia="ru-RU"/>
              </w:rPr>
            </w:pPr>
            <w:r w:rsidRPr="00B43C2D">
              <w:rPr>
                <w:rFonts w:ascii="Times New Roman" w:eastAsia="PMingLiU" w:hAnsi="Times New Roman"/>
                <w:spacing w:val="-4"/>
                <w:sz w:val="16"/>
                <w:szCs w:val="16"/>
                <w:lang w:eastAsia="ru-RU"/>
              </w:rPr>
              <w:t>3. Поручительство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w:t>
            </w:r>
          </w:p>
        </w:tc>
        <w:tc>
          <w:tcPr>
            <w:tcW w:w="1418" w:type="dxa"/>
          </w:tcPr>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ПАО «РОСИНТЕР РЕСТОРАНТС ХОЛДИНГ» (Поручитель)</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ООО «РОСИНТЕР РЕСТОРАНТС» (Принципал)</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Публичное акционерное общество «Московский индустриальный банк» (ПАО «</w:t>
            </w:r>
            <w:proofErr w:type="spellStart"/>
            <w:r w:rsidRPr="00B43C2D">
              <w:rPr>
                <w:rFonts w:ascii="Times New Roman" w:eastAsia="PMingLiU" w:hAnsi="Times New Roman"/>
                <w:spacing w:val="-4"/>
                <w:sz w:val="16"/>
                <w:szCs w:val="16"/>
                <w:lang w:eastAsia="ru-RU"/>
              </w:rPr>
              <w:t>МИнБанк</w:t>
            </w:r>
            <w:proofErr w:type="spellEnd"/>
            <w:r w:rsidRPr="00B43C2D">
              <w:rPr>
                <w:rFonts w:ascii="Times New Roman" w:eastAsia="PMingLiU" w:hAnsi="Times New Roman"/>
                <w:spacing w:val="-4"/>
                <w:sz w:val="16"/>
                <w:szCs w:val="16"/>
                <w:lang w:eastAsia="ru-RU"/>
              </w:rPr>
              <w:t xml:space="preserve">», Банк, Гарант) </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АО Торгово-Выставочный Комплекс «Авиапарк»</w:t>
            </w: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(Бенефициар)</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11.12.2017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8/СД-2017 от 14.12.2017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420"/>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14.</w:t>
            </w:r>
          </w:p>
        </w:tc>
        <w:tc>
          <w:tcPr>
            <w:tcW w:w="4962" w:type="dxa"/>
          </w:tcPr>
          <w:p w:rsidR="00B374FF" w:rsidRPr="00B43C2D" w:rsidRDefault="00B374FF" w:rsidP="007A422D">
            <w:pPr>
              <w:spacing w:after="0" w:line="240" w:lineRule="auto"/>
              <w:jc w:val="both"/>
              <w:rPr>
                <w:rFonts w:ascii="Times New Roman" w:eastAsia="PMingLiU" w:hAnsi="Times New Roman"/>
                <w:spacing w:val="-4"/>
                <w:sz w:val="16"/>
                <w:szCs w:val="16"/>
                <w:lang w:eastAsia="ru-RU"/>
              </w:rPr>
            </w:pPr>
            <w:proofErr w:type="gramStart"/>
            <w:r w:rsidRPr="00B43C2D">
              <w:rPr>
                <w:rFonts w:ascii="Times New Roman" w:eastAsia="PMingLiU" w:hAnsi="Times New Roman"/>
                <w:spacing w:val="-4"/>
                <w:sz w:val="16"/>
                <w:szCs w:val="16"/>
                <w:lang w:eastAsia="ru-RU"/>
              </w:rPr>
              <w:t xml:space="preserve">Заключение 22.11.2017 г. с Обществом с ограниченной ответственностью «Ресторанная Объединенная Сеть и Новейшие Технологии </w:t>
            </w:r>
            <w:proofErr w:type="spellStart"/>
            <w:r w:rsidRPr="00B43C2D">
              <w:rPr>
                <w:rFonts w:ascii="Times New Roman" w:eastAsia="PMingLiU" w:hAnsi="Times New Roman"/>
                <w:spacing w:val="-4"/>
                <w:sz w:val="16"/>
                <w:szCs w:val="16"/>
                <w:lang w:eastAsia="ru-RU"/>
              </w:rPr>
              <w:t>Евроамериканского</w:t>
            </w:r>
            <w:proofErr w:type="spellEnd"/>
            <w:r w:rsidRPr="00B43C2D">
              <w:rPr>
                <w:rFonts w:ascii="Times New Roman" w:eastAsia="PMingLiU" w:hAnsi="Times New Roman"/>
                <w:spacing w:val="-4"/>
                <w:sz w:val="16"/>
                <w:szCs w:val="16"/>
                <w:lang w:eastAsia="ru-RU"/>
              </w:rPr>
              <w:t xml:space="preserve"> Развития РЕСТОРАНТС» (ООО «РОСИНТЕР РЕСТОРАНТС», Займодавец) сделки, сумма которой составляет 1,09 % от балансовой стоимости активов Общества на последнюю отчетную дату, предшествующую ее заключению, а именно заключение Обществом договора займа № 4 от 22.11.2017 г. (далее – Договор) на следующих существенных условиях:</w:t>
            </w:r>
            <w:proofErr w:type="gramEnd"/>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сумма займа —  50 000 000 рублей;</w:t>
            </w:r>
          </w:p>
          <w:p w:rsidR="00B374FF" w:rsidRPr="00B43C2D" w:rsidRDefault="00B374FF" w:rsidP="007A422D">
            <w:pPr>
              <w:spacing w:after="0" w:line="240" w:lineRule="auto"/>
              <w:jc w:val="both"/>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срок займа –  до 21  ноября 2022 года;</w:t>
            </w:r>
          </w:p>
          <w:p w:rsidR="00B374FF" w:rsidRPr="00B43C2D" w:rsidRDefault="00B374FF" w:rsidP="007A422D">
            <w:pPr>
              <w:spacing w:after="0" w:line="240" w:lineRule="auto"/>
              <w:jc w:val="both"/>
              <w:rPr>
                <w:rFonts w:ascii="Times New Roman" w:hAnsi="Times New Roman"/>
                <w:sz w:val="16"/>
                <w:szCs w:val="16"/>
              </w:rPr>
            </w:pPr>
            <w:r w:rsidRPr="00B43C2D">
              <w:rPr>
                <w:rFonts w:ascii="Times New Roman" w:eastAsia="PMingLiU" w:hAnsi="Times New Roman"/>
                <w:spacing w:val="-4"/>
                <w:sz w:val="16"/>
                <w:szCs w:val="16"/>
                <w:lang w:eastAsia="ru-RU"/>
              </w:rPr>
              <w:t xml:space="preserve">- заем беспроцентный. </w:t>
            </w:r>
          </w:p>
        </w:tc>
        <w:tc>
          <w:tcPr>
            <w:tcW w:w="1418" w:type="dxa"/>
          </w:tcPr>
          <w:p w:rsidR="00B374FF" w:rsidRPr="00B43C2D" w:rsidRDefault="00B374FF" w:rsidP="007A422D">
            <w:pPr>
              <w:spacing w:after="0" w:line="240" w:lineRule="auto"/>
              <w:jc w:val="center"/>
              <w:rPr>
                <w:rFonts w:ascii="Times New Roman" w:eastAsia="PMingLiU" w:hAnsi="Times New Roman"/>
                <w:spacing w:val="-4"/>
                <w:sz w:val="16"/>
                <w:szCs w:val="16"/>
                <w:lang w:eastAsia="ru-RU"/>
              </w:rPr>
            </w:pPr>
            <w:r w:rsidRPr="00B43C2D">
              <w:rPr>
                <w:rFonts w:ascii="Times New Roman" w:eastAsia="PMingLiU" w:hAnsi="Times New Roman"/>
                <w:spacing w:val="-4"/>
                <w:sz w:val="16"/>
                <w:szCs w:val="16"/>
                <w:lang w:eastAsia="ru-RU"/>
              </w:rPr>
              <w:t xml:space="preserve">ПАО «РОСИНТЕР РЕСТОРАНТС ХОЛДИНГ» (Заемщик) </w:t>
            </w:r>
          </w:p>
          <w:p w:rsidR="00B374FF" w:rsidRPr="00B43C2D" w:rsidRDefault="00B374FF" w:rsidP="007A422D">
            <w:pPr>
              <w:spacing w:after="0" w:line="240" w:lineRule="auto"/>
              <w:jc w:val="center"/>
              <w:rPr>
                <w:rFonts w:ascii="Times New Roman" w:eastAsia="PMingLiU" w:hAnsi="Times New Roman"/>
                <w:spacing w:val="-4"/>
                <w:sz w:val="16"/>
                <w:szCs w:val="16"/>
                <w:lang w:eastAsia="ru-RU"/>
              </w:rPr>
            </w:pPr>
          </w:p>
          <w:p w:rsidR="00B374FF" w:rsidRPr="00B43C2D" w:rsidRDefault="00B374FF" w:rsidP="007A422D">
            <w:pPr>
              <w:spacing w:after="0" w:line="240" w:lineRule="auto"/>
              <w:jc w:val="center"/>
              <w:rPr>
                <w:rFonts w:ascii="Times New Roman" w:hAnsi="Times New Roman"/>
                <w:sz w:val="16"/>
                <w:szCs w:val="16"/>
              </w:rPr>
            </w:pPr>
            <w:r w:rsidRPr="00B43C2D">
              <w:rPr>
                <w:rFonts w:ascii="Times New Roman" w:eastAsia="PMingLiU" w:hAnsi="Times New Roman"/>
                <w:spacing w:val="-4"/>
                <w:sz w:val="16"/>
                <w:szCs w:val="16"/>
                <w:lang w:eastAsia="ru-RU"/>
              </w:rPr>
              <w:t>ООО «РОСИНТЕР РЕСТОРАНТС», (Займодавец)</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r>
              <w:rPr>
                <w:rFonts w:ascii="Times New Roman" w:eastAsia="Times New Roman" w:hAnsi="Times New Roman" w:cs="Times New Roman"/>
                <w:sz w:val="15"/>
                <w:szCs w:val="15"/>
                <w:lang w:eastAsia="ru-RU"/>
              </w:rPr>
              <w:t>.</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sz w:val="16"/>
                <w:szCs w:val="16"/>
              </w:rPr>
            </w:pPr>
            <w:r w:rsidRPr="00B43C2D">
              <w:rPr>
                <w:rFonts w:ascii="Times New Roman" w:hAnsi="Times New Roman"/>
                <w:sz w:val="16"/>
                <w:szCs w:val="16"/>
              </w:rPr>
              <w:t xml:space="preserve">Протокол заседания Совета директоров, состоявшегося 11.12.2017 г. </w:t>
            </w:r>
          </w:p>
          <w:p w:rsidR="00B374FF" w:rsidRPr="00B43C2D" w:rsidRDefault="00B374FF" w:rsidP="007A422D">
            <w:pPr>
              <w:spacing w:after="0" w:line="240" w:lineRule="auto"/>
              <w:rPr>
                <w:rFonts w:ascii="Times New Roman" w:hAnsi="Times New Roman"/>
                <w:sz w:val="16"/>
                <w:szCs w:val="16"/>
              </w:rPr>
            </w:pPr>
            <w:r w:rsidRPr="00B43C2D">
              <w:rPr>
                <w:rFonts w:ascii="Times New Roman" w:hAnsi="Times New Roman"/>
                <w:sz w:val="16"/>
                <w:szCs w:val="16"/>
              </w:rPr>
              <w:t>(Протокол № 8/СД-2017 от 14.12.2017 г.)</w:t>
            </w:r>
          </w:p>
        </w:tc>
      </w:tr>
      <w:tr w:rsidR="00B374FF" w:rsidRPr="00F60C65" w:rsidTr="00B374FF">
        <w:trPr>
          <w:trHeight w:val="3531"/>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lastRenderedPageBreak/>
              <w:t>15.</w:t>
            </w:r>
          </w:p>
        </w:tc>
        <w:tc>
          <w:tcPr>
            <w:tcW w:w="4962" w:type="dxa"/>
          </w:tcPr>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proofErr w:type="gramStart"/>
            <w:r w:rsidRPr="00B43C2D">
              <w:rPr>
                <w:rFonts w:ascii="Times New Roman" w:eastAsia="Times New Roman" w:hAnsi="Times New Roman"/>
                <w:sz w:val="16"/>
                <w:szCs w:val="16"/>
                <w:lang w:eastAsia="ru-RU"/>
              </w:rPr>
              <w:t>Заключение 23.11.2017 г. с Публичным акционерным обществом «Московский индустриальный банк» (ПАО «</w:t>
            </w:r>
            <w:proofErr w:type="spellStart"/>
            <w:r w:rsidRPr="00B43C2D">
              <w:rPr>
                <w:rFonts w:ascii="Times New Roman" w:eastAsia="Times New Roman" w:hAnsi="Times New Roman"/>
                <w:sz w:val="16"/>
                <w:szCs w:val="16"/>
                <w:lang w:eastAsia="ru-RU"/>
              </w:rPr>
              <w:t>МИнБанк</w:t>
            </w:r>
            <w:proofErr w:type="spellEnd"/>
            <w:r w:rsidRPr="00B43C2D">
              <w:rPr>
                <w:rFonts w:ascii="Times New Roman" w:eastAsia="Times New Roman" w:hAnsi="Times New Roman"/>
                <w:sz w:val="16"/>
                <w:szCs w:val="16"/>
                <w:lang w:eastAsia="ru-RU"/>
              </w:rPr>
              <w:t>», далее – Банк, Кредитор) сделки, сумма которой составляет 4,99 % от балансовой стоимости активов Общества на последнюю отчетную дату, а именно, заключение Обществом Договора поручительства (далее – Договор) в обеспечение обязательств дочерней компании ООО «РОСИНТЕР РЕСТОРАНТС» (далее - Заемщик) по Кредитному договору от «23» ноября 2017 года № 353-КЛВ/17 (далее - Кредитный договор</w:t>
            </w:r>
            <w:proofErr w:type="gramEnd"/>
            <w:r w:rsidRPr="00B43C2D">
              <w:rPr>
                <w:rFonts w:ascii="Times New Roman" w:eastAsia="Times New Roman" w:hAnsi="Times New Roman"/>
                <w:sz w:val="16"/>
                <w:szCs w:val="16"/>
                <w:lang w:eastAsia="ru-RU"/>
              </w:rPr>
              <w:t>) на следующих существенных условиях:</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1. Условия обеспечиваемого обязательства:</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форма кредита - кредитная линия с лимитом выдачи;</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сумма кредита - 200 000 000 (Двести миллионов) рублей 00 копеек;</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окончательный срок возврата кредита – «22» ноября 2018 года. Срок возврата каждой части кредита (Транша) указывается в заявлении на выдачу кредита и не может превышать окончательный срок возврата кредита;</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процентная ставка за пользование кредитом - 14 (Четырнадцать) процентов годовых;</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уплата процентов – ежемесячно. Проценты за последний месяц пользования кредитом начисляются и уплачиваются одновременно с возвратом кредита;</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цель кредита - на затраты, связанные с основной деятельностью (финансирование капитальных затрат на строительство новых и обновление существующих ресторанов);</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 вознаграждение за внесение изменений в условия кредитного договора по инициативе Заемщика – 30 000,00 (Тридцать тысяч) рублей за каждое внесенное изменение. </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2. Поручительство полное солидарное. Поручитель отвечает перед Банком за исполнение Заемщиком обязательств на измененных условиях (без дополнительного согласования изменений в кредитный договор) в случае изменения следующих обязательств:</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изменения срока действия договора не более чем на 6 месяцев;</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увеличения размера процентов за пользование кредитом не более чем на 3 процента годовых.</w:t>
            </w:r>
          </w:p>
          <w:p w:rsidR="00B374FF" w:rsidRPr="00B43C2D" w:rsidRDefault="00B374FF" w:rsidP="007A422D">
            <w:pPr>
              <w:autoSpaceDE w:val="0"/>
              <w:autoSpaceDN w:val="0"/>
              <w:spacing w:after="0" w:line="240" w:lineRule="auto"/>
              <w:jc w:val="both"/>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3. Поручительство прекращается 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Поручителем обязательств, предусмотренных Договором.</w:t>
            </w:r>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 xml:space="preserve">ПАО «РОСИНТЕР РЕСТОРАНТС ХОЛДИНГ» (Поручитель) </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ООО «РОСИНТЕР РЕСТОРАНТС» (Заемщик)</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Публичное акционерное общество «Московский индустриальный банк» (ПАО «</w:t>
            </w:r>
            <w:proofErr w:type="spellStart"/>
            <w:r w:rsidRPr="00B43C2D">
              <w:rPr>
                <w:rFonts w:ascii="Times New Roman" w:eastAsia="Times New Roman" w:hAnsi="Times New Roman"/>
                <w:sz w:val="16"/>
                <w:szCs w:val="16"/>
                <w:lang w:eastAsia="ru-RU"/>
              </w:rPr>
              <w:t>МИнБанк</w:t>
            </w:r>
            <w:proofErr w:type="spellEnd"/>
            <w:r w:rsidRPr="00B43C2D">
              <w:rPr>
                <w:rFonts w:ascii="Times New Roman" w:eastAsia="Times New Roman" w:hAnsi="Times New Roman"/>
                <w:sz w:val="16"/>
                <w:szCs w:val="16"/>
                <w:lang w:eastAsia="ru-RU"/>
              </w:rPr>
              <w:t>», Банк, Кредитор)</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Протокол заседания Совета директоров, состоявшегося 11.12.2017 г. </w:t>
            </w:r>
          </w:p>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(Протокол № 8/СД-2017 от 14.12.2017 г.)</w:t>
            </w:r>
          </w:p>
          <w:p w:rsidR="00B374FF" w:rsidRPr="00B43C2D" w:rsidRDefault="00B374FF" w:rsidP="007A422D">
            <w:pPr>
              <w:spacing w:after="0" w:line="240" w:lineRule="auto"/>
              <w:rPr>
                <w:rFonts w:ascii="Times New Roman" w:hAnsi="Times New Roman"/>
                <w:bCs/>
                <w:sz w:val="16"/>
                <w:szCs w:val="16"/>
              </w:rPr>
            </w:pPr>
          </w:p>
        </w:tc>
      </w:tr>
      <w:tr w:rsidR="00B374FF" w:rsidRPr="00F60C65" w:rsidTr="00B374FF">
        <w:trPr>
          <w:trHeight w:val="136"/>
        </w:trPr>
        <w:tc>
          <w:tcPr>
            <w:tcW w:w="425" w:type="dxa"/>
          </w:tcPr>
          <w:p w:rsidR="00B374FF" w:rsidRPr="00F60C65" w:rsidRDefault="00B374FF" w:rsidP="00F60C65">
            <w:pPr>
              <w:spacing w:after="0" w:line="240" w:lineRule="auto"/>
              <w:jc w:val="both"/>
              <w:rPr>
                <w:rFonts w:ascii="Times New Roman" w:eastAsia="Calibri" w:hAnsi="Times New Roman" w:cs="Times New Roman"/>
                <w:b/>
                <w:sz w:val="16"/>
                <w:szCs w:val="16"/>
              </w:rPr>
            </w:pPr>
            <w:r w:rsidRPr="00F60C65">
              <w:rPr>
                <w:rFonts w:ascii="Times New Roman" w:eastAsia="Calibri" w:hAnsi="Times New Roman" w:cs="Times New Roman"/>
                <w:b/>
                <w:sz w:val="16"/>
                <w:szCs w:val="16"/>
              </w:rPr>
              <w:t>16.</w:t>
            </w:r>
          </w:p>
        </w:tc>
        <w:tc>
          <w:tcPr>
            <w:tcW w:w="4962" w:type="dxa"/>
          </w:tcPr>
          <w:p w:rsidR="00B374FF" w:rsidRPr="00B43C2D" w:rsidRDefault="00B374FF" w:rsidP="007A422D">
            <w:pPr>
              <w:spacing w:after="0" w:line="240" w:lineRule="auto"/>
              <w:jc w:val="both"/>
              <w:rPr>
                <w:rFonts w:ascii="Times New Roman" w:eastAsia="Times New Roman" w:hAnsi="Times New Roman"/>
                <w:spacing w:val="-4"/>
                <w:sz w:val="16"/>
                <w:szCs w:val="16"/>
              </w:rPr>
            </w:pPr>
            <w:proofErr w:type="gramStart"/>
            <w:r w:rsidRPr="00B43C2D">
              <w:rPr>
                <w:rFonts w:ascii="Times New Roman" w:eastAsia="Times New Roman" w:hAnsi="Times New Roman"/>
                <w:sz w:val="16"/>
                <w:szCs w:val="16"/>
                <w:lang w:eastAsia="ru-RU"/>
              </w:rPr>
              <w:t xml:space="preserve">Заключение 15.12.2017 </w:t>
            </w:r>
            <w:r w:rsidRPr="00B43C2D">
              <w:rPr>
                <w:rFonts w:ascii="Times New Roman" w:eastAsia="Times New Roman" w:hAnsi="Times New Roman"/>
                <w:spacing w:val="-4"/>
                <w:sz w:val="16"/>
                <w:szCs w:val="16"/>
              </w:rPr>
              <w:t>Дополнения № 4 к  от «15» декабря 2017 г. к Договору Поручительства №001/1784Z/13 от «28» августа 2013 г. с учетом Дополнения №1 от «05» октября 2015 года, Дополнения №2 от «02» февраля 2016 года, Дополнения №3 от «27» декабря 2016 года к нему (далее – Договор) в обеспечение исполнения обязательств дочерней компании ООО «РОСИНТЕР РЕСТОРАНТС» (далее - Заемщик) по</w:t>
            </w:r>
            <w:proofErr w:type="gramEnd"/>
            <w:r w:rsidRPr="00B43C2D">
              <w:rPr>
                <w:rFonts w:ascii="Times New Roman" w:eastAsia="Times New Roman" w:hAnsi="Times New Roman"/>
                <w:spacing w:val="-4"/>
                <w:sz w:val="16"/>
                <w:szCs w:val="16"/>
              </w:rPr>
              <w:t xml:space="preserve"> </w:t>
            </w:r>
            <w:proofErr w:type="gramStart"/>
            <w:r w:rsidRPr="00B43C2D">
              <w:rPr>
                <w:rFonts w:ascii="Times New Roman" w:eastAsia="Times New Roman" w:hAnsi="Times New Roman"/>
                <w:spacing w:val="-4"/>
                <w:sz w:val="16"/>
                <w:szCs w:val="16"/>
              </w:rPr>
              <w:t>Соглашению №001/0758L/13 о предоставлении кредита от «28» августа 2013 года  в редакции Дополнения №1 от «14» апреля 2014 года, Дополнения №2 от «05» октября 2015 года, Дополнения №3 от «02» февраля 2016 года, Дополнения №4 от «27» декабря 2016 года и Дополнения №5 от «15» декабря 2017 года к нему (далее - Соглашение) на следующих существенных условиях:</w:t>
            </w:r>
            <w:proofErr w:type="gramEnd"/>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1. Существенные условия, измененные в Соглашении:</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Кредит предоставляется Заемщику в сумме 700 000 000,00 (Семьсот миллионов) Рублей на срок до «31» декабря 2020 года. Датой Окончательного Погашения Кредита является «31» декабря 2020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proofErr w:type="gramStart"/>
            <w:r w:rsidRPr="00B43C2D">
              <w:rPr>
                <w:rFonts w:ascii="Times New Roman" w:eastAsia="Times New Roman" w:hAnsi="Times New Roman"/>
                <w:spacing w:val="-4"/>
                <w:sz w:val="16"/>
                <w:szCs w:val="16"/>
              </w:rPr>
              <w:t>- Совокупная Сумма Основного долга по Соглашению и сумма использования линии по Соглашению о специальных условиях предоставления револьверной линии для осуществления документарных операций №001/0336L/14 от «14» апреля 2014 года, заключенному между Заемщиком и Банком, а так же сумма использования линии по Соглашению о специальных условиях предоставления револьверной линии для осуществления документарных операций №001/1010L/14 от «28» января 2015</w:t>
            </w:r>
            <w:proofErr w:type="gramEnd"/>
            <w:r w:rsidRPr="00B43C2D">
              <w:rPr>
                <w:rFonts w:ascii="Times New Roman" w:eastAsia="Times New Roman" w:hAnsi="Times New Roman"/>
                <w:spacing w:val="-4"/>
                <w:sz w:val="16"/>
                <w:szCs w:val="16"/>
              </w:rPr>
              <w:t xml:space="preserve"> года, заключенному между Банком и Обществом с ограниченной ответственностью «Развитие РОСТ», ОГРН 5117746016284, ИНН 7722763808, созданным и зарегистрированным в соответствии с законодательством Российской Федерации, адрес юридического лица: Российская Федерация, 111024, Москва, ул. </w:t>
            </w:r>
            <w:proofErr w:type="spellStart"/>
            <w:r w:rsidRPr="00B43C2D">
              <w:rPr>
                <w:rFonts w:ascii="Times New Roman" w:eastAsia="Times New Roman" w:hAnsi="Times New Roman"/>
                <w:spacing w:val="-4"/>
                <w:sz w:val="16"/>
                <w:szCs w:val="16"/>
              </w:rPr>
              <w:t>Душинская</w:t>
            </w:r>
            <w:proofErr w:type="spellEnd"/>
            <w:r w:rsidRPr="00B43C2D">
              <w:rPr>
                <w:rFonts w:ascii="Times New Roman" w:eastAsia="Times New Roman" w:hAnsi="Times New Roman"/>
                <w:spacing w:val="-4"/>
                <w:sz w:val="16"/>
                <w:szCs w:val="16"/>
              </w:rPr>
              <w:t xml:space="preserve">, д.7, стр.1, не может превышать 774 000 000,00 (Семьсот семьдесят четыре миллиона) российских рублей (далее – «Лимит Использования»). </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Для пересчета в валюту Лимита Использования сумм Использования или сумм Основного долга в других валютах используется курс Банка России на дату Использования по соответствующему Соглашению.</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Стороны устанавливают процентную ставку в размере 12,25% (Двенадцать целых двадцать пять сотых процентов) годовых. Новое значение процентной ставки применяется с даты, следующей за датой подписания Дополнения № 5 от «15» декабря 2017 года к Соглашению, к сумме Основного долга на начало дня.</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Погашение задолженности по Основному долгу осуществляется так, чтобы Основной долг составлял:</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xml:space="preserve">- 500 000 000,00 (Пятьсот миллионов) российских рублей – «31» декабря </w:t>
            </w:r>
            <w:r w:rsidRPr="00B43C2D">
              <w:rPr>
                <w:rFonts w:ascii="Times New Roman" w:eastAsia="Times New Roman" w:hAnsi="Times New Roman"/>
                <w:spacing w:val="-4"/>
                <w:sz w:val="16"/>
                <w:szCs w:val="16"/>
              </w:rPr>
              <w:lastRenderedPageBreak/>
              <w:t>2017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- 480 000 000,00 (Четыреста восемьдесят миллионов) российских рублей – «31» марта 2018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- 460 000 000,00 (Четыреста шестьдесят миллионов) российских рублей – «30» июня 2018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- 440 000 000,00 (Четыреста сорок миллионов) российских рублей – «30» сентября 2018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- 420 000 000,00 (Четыреста двадцать миллионов) российских рублей – «31» декабря 2018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- 370 000 000,00 (Триста семьдесят миллионов) российских рублей – «31» марта 2019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- 320 000 000,00 (Триста двадцать миллионов) российских рублей – «30» июня 2019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- 270 000 000,00 (Двести семьдесят миллионов) российских рублей – «30» сентября 2019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- 220 000 000,00 (Двести двадцать миллионов) российских рублей – «31» декабря 2019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- 165 000 000,00 (Сто шестьдесят пять миллионов) российских рублей – «31» марта 2020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- 110 000 000,00 (Сто десять миллионов) российских рублей – «30» июня 2020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- 55 000 000,00 (Пятьдесят пять миллионов) российских рублей – «30» сентября 2020 года.</w:t>
            </w:r>
          </w:p>
          <w:p w:rsidR="00B374FF" w:rsidRPr="00B43C2D" w:rsidRDefault="00B374FF" w:rsidP="007A422D">
            <w:pPr>
              <w:autoSpaceDE w:val="0"/>
              <w:autoSpaceDN w:val="0"/>
              <w:spacing w:after="0" w:line="240" w:lineRule="auto"/>
              <w:jc w:val="both"/>
              <w:rPr>
                <w:rFonts w:ascii="Times New Roman" w:eastAsia="Times New Roman" w:hAnsi="Times New Roman"/>
                <w:spacing w:val="-4"/>
                <w:sz w:val="16"/>
                <w:szCs w:val="16"/>
              </w:rPr>
            </w:pPr>
            <w:r w:rsidRPr="00B43C2D">
              <w:rPr>
                <w:rFonts w:ascii="Times New Roman" w:eastAsia="Times New Roman" w:hAnsi="Times New Roman"/>
                <w:spacing w:val="-4"/>
                <w:sz w:val="16"/>
                <w:szCs w:val="16"/>
              </w:rPr>
              <w:t>В случае</w:t>
            </w:r>
            <w:proofErr w:type="gramStart"/>
            <w:r>
              <w:rPr>
                <w:rFonts w:ascii="Times New Roman" w:eastAsia="Times New Roman" w:hAnsi="Times New Roman"/>
                <w:spacing w:val="-4"/>
                <w:sz w:val="16"/>
                <w:szCs w:val="16"/>
              </w:rPr>
              <w:t>,</w:t>
            </w:r>
            <w:proofErr w:type="gramEnd"/>
            <w:r w:rsidRPr="00B43C2D">
              <w:rPr>
                <w:rFonts w:ascii="Times New Roman" w:eastAsia="Times New Roman" w:hAnsi="Times New Roman"/>
                <w:spacing w:val="-4"/>
                <w:sz w:val="16"/>
                <w:szCs w:val="16"/>
              </w:rPr>
              <w:t xml:space="preserve"> если фактическая сумма Основного долга на дату, указанную в пункте 7.2 Статьи 7 Соглашения, окажется меньше суммы Основного долга, установленной пунктом 7.2 Статьи 7 Соглашения на такую дату, обязательства Заемщика по погашению суммы Основного долга на такую дату считаются выполненными.</w:t>
            </w:r>
          </w:p>
          <w:p w:rsidR="00B374FF" w:rsidRPr="00B43C2D" w:rsidRDefault="00B374FF" w:rsidP="007A422D">
            <w:pPr>
              <w:autoSpaceDE w:val="0"/>
              <w:autoSpaceDN w:val="0"/>
              <w:spacing w:after="0" w:line="240" w:lineRule="auto"/>
              <w:jc w:val="both"/>
              <w:rPr>
                <w:rFonts w:ascii="Times New Roman" w:hAnsi="Times New Roman"/>
                <w:b/>
                <w:sz w:val="16"/>
                <w:szCs w:val="16"/>
              </w:rPr>
            </w:pPr>
            <w:r w:rsidRPr="00B43C2D">
              <w:rPr>
                <w:rFonts w:ascii="Times New Roman" w:eastAsia="Times New Roman" w:hAnsi="Times New Roman"/>
                <w:spacing w:val="-4"/>
                <w:sz w:val="16"/>
                <w:szCs w:val="16"/>
              </w:rPr>
              <w:t>2. Поручитель согласен отвечать по Договору в соответствии со всеми вышеуказанными и иными изменяемыми условиями Соглашения.</w:t>
            </w:r>
          </w:p>
        </w:tc>
        <w:tc>
          <w:tcPr>
            <w:tcW w:w="1418" w:type="dxa"/>
          </w:tcPr>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lastRenderedPageBreak/>
              <w:t>ПАО «РОСИНТЕР РЕСТОРАНТС ХОЛДИНГ» («Поручитель»),</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eastAsia="Times New Roman" w:hAnsi="Times New Roman"/>
                <w:sz w:val="16"/>
                <w:szCs w:val="16"/>
                <w:lang w:eastAsia="ru-RU"/>
              </w:rPr>
            </w:pPr>
            <w:r w:rsidRPr="00B43C2D">
              <w:rPr>
                <w:rFonts w:ascii="Times New Roman" w:eastAsia="Times New Roman" w:hAnsi="Times New Roman"/>
                <w:sz w:val="16"/>
                <w:szCs w:val="16"/>
                <w:lang w:eastAsia="ru-RU"/>
              </w:rPr>
              <w:t>Акционерное общество «</w:t>
            </w:r>
            <w:proofErr w:type="spellStart"/>
            <w:r w:rsidRPr="00B43C2D">
              <w:rPr>
                <w:rFonts w:ascii="Times New Roman" w:eastAsia="Times New Roman" w:hAnsi="Times New Roman"/>
                <w:sz w:val="16"/>
                <w:szCs w:val="16"/>
                <w:lang w:eastAsia="ru-RU"/>
              </w:rPr>
              <w:t>ЮниКредит</w:t>
            </w:r>
            <w:proofErr w:type="spellEnd"/>
            <w:r w:rsidRPr="00B43C2D">
              <w:rPr>
                <w:rFonts w:ascii="Times New Roman" w:eastAsia="Times New Roman" w:hAnsi="Times New Roman"/>
                <w:sz w:val="16"/>
                <w:szCs w:val="16"/>
                <w:lang w:eastAsia="ru-RU"/>
              </w:rPr>
              <w:t xml:space="preserve"> Банк» («Банк», «Кредитор»),</w:t>
            </w:r>
          </w:p>
          <w:p w:rsidR="00B374FF" w:rsidRPr="00B43C2D" w:rsidRDefault="00B374FF" w:rsidP="007A422D">
            <w:pPr>
              <w:spacing w:after="0" w:line="240" w:lineRule="auto"/>
              <w:jc w:val="center"/>
              <w:rPr>
                <w:rFonts w:ascii="Times New Roman" w:eastAsia="Times New Roman" w:hAnsi="Times New Roman"/>
                <w:sz w:val="16"/>
                <w:szCs w:val="16"/>
                <w:lang w:eastAsia="ru-RU"/>
              </w:rPr>
            </w:pPr>
          </w:p>
          <w:p w:rsidR="00B374FF" w:rsidRPr="00B43C2D" w:rsidRDefault="00B374FF" w:rsidP="007A422D">
            <w:pPr>
              <w:spacing w:after="0" w:line="240" w:lineRule="auto"/>
              <w:jc w:val="center"/>
              <w:rPr>
                <w:rFonts w:ascii="Times New Roman" w:hAnsi="Times New Roman"/>
                <w:b/>
                <w:sz w:val="16"/>
                <w:szCs w:val="16"/>
              </w:rPr>
            </w:pPr>
            <w:r w:rsidRPr="00B43C2D">
              <w:rPr>
                <w:rFonts w:ascii="Times New Roman" w:eastAsia="Times New Roman" w:hAnsi="Times New Roman"/>
                <w:sz w:val="16"/>
                <w:szCs w:val="16"/>
                <w:lang w:eastAsia="ru-RU"/>
              </w:rPr>
              <w:t>ООО «РОСИНТЕР РЕСТОРАНТС» («Заемщик»)</w:t>
            </w:r>
          </w:p>
        </w:tc>
        <w:tc>
          <w:tcPr>
            <w:tcW w:w="2693" w:type="dxa"/>
          </w:tcPr>
          <w:p w:rsidR="00B374FF" w:rsidRPr="00F60C65" w:rsidRDefault="00B374FF" w:rsidP="007A422D">
            <w:pPr>
              <w:spacing w:after="0" w:line="240" w:lineRule="auto"/>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 xml:space="preserve">- </w:t>
            </w:r>
            <w:r w:rsidRPr="00F60C65">
              <w:rPr>
                <w:rFonts w:ascii="Times New Roman" w:eastAsia="Times New Roman" w:hAnsi="Times New Roman" w:cs="Times New Roman"/>
                <w:sz w:val="15"/>
                <w:szCs w:val="15"/>
                <w:lang w:eastAsia="ru-RU"/>
              </w:rPr>
              <w:t xml:space="preserve">Президент ПАО «РОСИНТЕР РЕСТОРАНТС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ХОЛДИНГ» С.В. Зайцев, который является Генеральным директором и членом Совета директоров ООО «РОСИНТЕР РЕСТОРАНТС», акциями/ долями в уставных капиталах Общества и сторон сделки не владеет, </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r w:rsidRPr="00F60C65">
              <w:rPr>
                <w:rFonts w:ascii="Times New Roman" w:eastAsia="Times New Roman" w:hAnsi="Times New Roman" w:cs="Times New Roman"/>
                <w:sz w:val="15"/>
                <w:szCs w:val="15"/>
                <w:lang w:eastAsia="ru-RU"/>
              </w:rPr>
              <w:t xml:space="preserve">- член Совета директоров В.С. </w:t>
            </w:r>
            <w:proofErr w:type="spellStart"/>
            <w:r w:rsidRPr="00F60C65">
              <w:rPr>
                <w:rFonts w:ascii="Times New Roman" w:eastAsia="Times New Roman" w:hAnsi="Times New Roman" w:cs="Times New Roman"/>
                <w:sz w:val="15"/>
                <w:szCs w:val="15"/>
                <w:lang w:eastAsia="ru-RU"/>
              </w:rPr>
              <w:t>Мехришвили</w:t>
            </w:r>
            <w:proofErr w:type="spellEnd"/>
            <w:r w:rsidRPr="00F60C65">
              <w:rPr>
                <w:rFonts w:ascii="Times New Roman" w:eastAsia="Times New Roman" w:hAnsi="Times New Roman" w:cs="Times New Roman"/>
                <w:sz w:val="15"/>
                <w:szCs w:val="15"/>
                <w:lang w:eastAsia="ru-RU"/>
              </w:rPr>
              <w:t>, который является членом Совета директоров  ООО «РОСИНТЕР РЕСТОРАНТС»,</w:t>
            </w:r>
            <w:r w:rsidRPr="00F60C65">
              <w:rPr>
                <w:rFonts w:ascii="Calibri" w:eastAsia="Calibri" w:hAnsi="Calibri" w:cs="Times New Roman"/>
                <w:sz w:val="15"/>
                <w:szCs w:val="15"/>
              </w:rPr>
              <w:t xml:space="preserve"> </w:t>
            </w:r>
            <w:r w:rsidRPr="00F60C65">
              <w:rPr>
                <w:rFonts w:ascii="Times New Roman" w:eastAsia="Times New Roman" w:hAnsi="Times New Roman" w:cs="Times New Roman"/>
                <w:sz w:val="15"/>
                <w:szCs w:val="15"/>
                <w:lang w:eastAsia="ru-RU"/>
              </w:rPr>
              <w:t>акциями/ долями в уставных капиталах Общества и сторон сделки не владеет,</w:t>
            </w:r>
          </w:p>
          <w:p w:rsidR="00B374FF" w:rsidRPr="00F60C65" w:rsidRDefault="00B374FF" w:rsidP="007A422D">
            <w:pPr>
              <w:spacing w:after="0" w:line="240" w:lineRule="auto"/>
              <w:rPr>
                <w:rFonts w:ascii="Times New Roman" w:eastAsia="Times New Roman" w:hAnsi="Times New Roman" w:cs="Times New Roman"/>
                <w:sz w:val="15"/>
                <w:szCs w:val="15"/>
                <w:lang w:eastAsia="ru-RU"/>
              </w:rPr>
            </w:pPr>
          </w:p>
        </w:tc>
        <w:tc>
          <w:tcPr>
            <w:tcW w:w="1134" w:type="dxa"/>
          </w:tcPr>
          <w:p w:rsidR="00B374FF" w:rsidRPr="00B43C2D" w:rsidRDefault="00B374FF" w:rsidP="007A422D">
            <w:pPr>
              <w:spacing w:after="0" w:line="240" w:lineRule="auto"/>
              <w:rPr>
                <w:rFonts w:ascii="Times New Roman" w:hAnsi="Times New Roman"/>
                <w:bCs/>
                <w:sz w:val="16"/>
                <w:szCs w:val="16"/>
              </w:rPr>
            </w:pPr>
            <w:r w:rsidRPr="00B43C2D">
              <w:rPr>
                <w:rFonts w:ascii="Times New Roman" w:hAnsi="Times New Roman"/>
                <w:bCs/>
                <w:sz w:val="16"/>
                <w:szCs w:val="16"/>
              </w:rPr>
              <w:t xml:space="preserve">Внеочередное общее собрание акционеров Общества, состоявшееся 09.02.2018 г.,  </w:t>
            </w:r>
          </w:p>
          <w:p w:rsidR="00B374FF" w:rsidRPr="00B43C2D" w:rsidRDefault="00B374FF" w:rsidP="007A422D">
            <w:pPr>
              <w:spacing w:after="0" w:line="240" w:lineRule="auto"/>
              <w:rPr>
                <w:rFonts w:ascii="Times New Roman" w:hAnsi="Times New Roman"/>
                <w:sz w:val="16"/>
                <w:szCs w:val="16"/>
              </w:rPr>
            </w:pPr>
            <w:r w:rsidRPr="00B43C2D">
              <w:rPr>
                <w:rFonts w:ascii="Times New Roman" w:hAnsi="Times New Roman"/>
                <w:bCs/>
                <w:sz w:val="16"/>
                <w:szCs w:val="16"/>
              </w:rPr>
              <w:t>(Протокол № 1-2018 от 14.02.2018 г.)</w:t>
            </w:r>
          </w:p>
        </w:tc>
      </w:tr>
    </w:tbl>
    <w:p w:rsidR="00CD73BC" w:rsidRPr="008A5639" w:rsidRDefault="00CD73BC" w:rsidP="00CD73BC">
      <w:pPr>
        <w:spacing w:after="0" w:line="240" w:lineRule="auto"/>
        <w:contextualSpacing/>
        <w:rPr>
          <w:rFonts w:ascii="Times New Roman" w:eastAsia="Times New Roman" w:hAnsi="Times New Roman" w:cs="Times New Roman"/>
          <w:color w:val="FF0000"/>
          <w:sz w:val="21"/>
          <w:szCs w:val="21"/>
          <w:lang w:eastAsia="ru-RU"/>
        </w:rPr>
      </w:pPr>
    </w:p>
    <w:p w:rsidR="00CD73BC" w:rsidRPr="00CD73BC" w:rsidRDefault="00CD73BC" w:rsidP="00CD73BC">
      <w:pPr>
        <w:spacing w:after="0" w:line="240" w:lineRule="auto"/>
        <w:ind w:left="567" w:right="-568"/>
        <w:jc w:val="both"/>
        <w:rPr>
          <w:rFonts w:ascii="Times New Roman" w:eastAsia="Times New Roman" w:hAnsi="Times New Roman" w:cs="Times New Roman"/>
          <w:color w:val="000000"/>
          <w:sz w:val="21"/>
          <w:szCs w:val="21"/>
          <w:lang w:eastAsia="ru-RU"/>
        </w:rPr>
      </w:pPr>
    </w:p>
    <w:p w:rsidR="00CD73BC" w:rsidRPr="00CD73BC" w:rsidRDefault="00D81B0D"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РАЗДЕЛ 11. СВЕДЕНИЯ О СОСТАВЕ</w:t>
      </w:r>
      <w:r w:rsidR="00CD73BC" w:rsidRPr="00CD73BC">
        <w:rPr>
          <w:rFonts w:ascii="Times New Roman" w:eastAsia="Times New Roman" w:hAnsi="Times New Roman" w:cs="Times New Roman"/>
          <w:b/>
          <w:sz w:val="21"/>
          <w:szCs w:val="21"/>
          <w:lang w:eastAsia="ru-RU"/>
        </w:rPr>
        <w:t xml:space="preserve"> И ЧЛЕНАХ СОВЕТА ДИРЕКТОРОВ ОБЩЕСТВА. </w:t>
      </w:r>
    </w:p>
    <w:p w:rsidR="00CD73BC" w:rsidRPr="00CD73BC"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0"/>
          <w:szCs w:val="20"/>
          <w:lang w:eastAsia="ru-RU"/>
        </w:rPr>
      </w:pPr>
    </w:p>
    <w:p w:rsidR="00CD73BC" w:rsidRPr="001F544D" w:rsidRDefault="00CD73BC" w:rsidP="00CD73BC">
      <w:pPr>
        <w:autoSpaceDE w:val="0"/>
        <w:autoSpaceDN w:val="0"/>
        <w:adjustRightInd w:val="0"/>
        <w:spacing w:after="300" w:line="240" w:lineRule="auto"/>
        <w:contextualSpacing/>
        <w:jc w:val="both"/>
        <w:rPr>
          <w:rFonts w:ascii="Times New Roman" w:eastAsia="Times New Roman" w:hAnsi="Times New Roman" w:cs="Times New Roman"/>
          <w:b/>
          <w:sz w:val="21"/>
          <w:szCs w:val="21"/>
          <w:lang w:eastAsia="ru-RU"/>
        </w:rPr>
      </w:pPr>
      <w:r w:rsidRPr="00CD73BC">
        <w:rPr>
          <w:rFonts w:ascii="Times New Roman" w:eastAsia="Times New Roman" w:hAnsi="Times New Roman" w:cs="Times New Roman"/>
          <w:b/>
          <w:sz w:val="20"/>
          <w:szCs w:val="20"/>
          <w:lang w:eastAsia="ru-RU"/>
        </w:rPr>
        <w:t>В 201</w:t>
      </w:r>
      <w:r w:rsidR="00D81B0D">
        <w:rPr>
          <w:rFonts w:ascii="Times New Roman" w:eastAsia="Times New Roman" w:hAnsi="Times New Roman" w:cs="Times New Roman"/>
          <w:b/>
          <w:sz w:val="20"/>
          <w:szCs w:val="20"/>
          <w:lang w:eastAsia="ru-RU"/>
        </w:rPr>
        <w:t>7</w:t>
      </w:r>
      <w:r w:rsidRPr="00CD73BC">
        <w:rPr>
          <w:rFonts w:ascii="Times New Roman" w:eastAsia="Times New Roman" w:hAnsi="Times New Roman" w:cs="Times New Roman"/>
          <w:b/>
          <w:sz w:val="20"/>
          <w:szCs w:val="20"/>
          <w:lang w:eastAsia="ru-RU"/>
        </w:rPr>
        <w:t xml:space="preserve"> году в ПАО «РОСИНТЕР РЕСТОРАНТС ХОЛДИНГ» действовал Совет директоров в следующих </w:t>
      </w:r>
      <w:r w:rsidRPr="001F544D">
        <w:rPr>
          <w:rFonts w:ascii="Times New Roman" w:eastAsia="Times New Roman" w:hAnsi="Times New Roman" w:cs="Times New Roman"/>
          <w:b/>
          <w:sz w:val="21"/>
          <w:szCs w:val="21"/>
          <w:lang w:eastAsia="ru-RU"/>
        </w:rPr>
        <w:t xml:space="preserve">составах: </w:t>
      </w:r>
    </w:p>
    <w:p w:rsidR="00D81B0D" w:rsidRPr="001F544D" w:rsidRDefault="008F3A34" w:rsidP="00CD73BC">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1</w:t>
      </w:r>
      <w:r w:rsidR="00CD73BC" w:rsidRPr="001F544D">
        <w:rPr>
          <w:rFonts w:ascii="Times New Roman" w:eastAsia="Times New Roman" w:hAnsi="Times New Roman" w:cs="Times New Roman"/>
          <w:sz w:val="21"/>
          <w:szCs w:val="21"/>
          <w:lang w:eastAsia="ru-RU"/>
        </w:rPr>
        <w:t xml:space="preserve">. </w:t>
      </w:r>
      <w:r w:rsidR="00D81B0D" w:rsidRPr="001F544D">
        <w:rPr>
          <w:rFonts w:ascii="Times New Roman" w:eastAsia="Times New Roman" w:hAnsi="Times New Roman" w:cs="Times New Roman"/>
          <w:sz w:val="21"/>
          <w:szCs w:val="21"/>
          <w:lang w:eastAsia="ru-RU"/>
        </w:rPr>
        <w:t>Состав Совета директоров Общества, избранный решением годового общего собрания акционеров ПАО «РОСИНТЕР РЕСТОРАНТС ХОЛДИНГ», состоявшегося 23.06.2016 года (Протокол № 2-2016 от 27.06.2016 г.):</w:t>
      </w:r>
    </w:p>
    <w:p w:rsidR="00D81B0D" w:rsidRPr="001F544D" w:rsidRDefault="00CD73BC"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1. </w:t>
      </w:r>
      <w:r w:rsidR="00D81B0D" w:rsidRPr="001F544D">
        <w:rPr>
          <w:rFonts w:ascii="Times New Roman" w:eastAsia="Times New Roman" w:hAnsi="Times New Roman" w:cs="Times New Roman"/>
          <w:sz w:val="21"/>
          <w:szCs w:val="21"/>
          <w:lang w:eastAsia="ru-RU"/>
        </w:rPr>
        <w:t xml:space="preserve">Ростислав </w:t>
      </w:r>
      <w:proofErr w:type="spellStart"/>
      <w:r w:rsidR="00D81B0D" w:rsidRPr="001F544D">
        <w:rPr>
          <w:rFonts w:ascii="Times New Roman" w:eastAsia="Times New Roman" w:hAnsi="Times New Roman" w:cs="Times New Roman"/>
          <w:sz w:val="21"/>
          <w:szCs w:val="21"/>
          <w:lang w:eastAsia="ru-RU"/>
        </w:rPr>
        <w:t>Ордовский</w:t>
      </w:r>
      <w:proofErr w:type="spellEnd"/>
      <w:r w:rsidR="00D81B0D" w:rsidRPr="001F544D">
        <w:rPr>
          <w:rFonts w:ascii="Times New Roman" w:eastAsia="Times New Roman" w:hAnsi="Times New Roman" w:cs="Times New Roman"/>
          <w:sz w:val="21"/>
          <w:szCs w:val="21"/>
          <w:lang w:eastAsia="ru-RU"/>
        </w:rPr>
        <w:t>-Танаевский Бланко (Председатель),</w:t>
      </w:r>
    </w:p>
    <w:p w:rsidR="00D81B0D" w:rsidRPr="001F544D" w:rsidRDefault="00D81B0D"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2. Владимир Сергеевич </w:t>
      </w:r>
      <w:proofErr w:type="spellStart"/>
      <w:r w:rsidRPr="001F544D">
        <w:rPr>
          <w:rFonts w:ascii="Times New Roman" w:eastAsia="Times New Roman" w:hAnsi="Times New Roman" w:cs="Times New Roman"/>
          <w:sz w:val="21"/>
          <w:szCs w:val="21"/>
          <w:lang w:eastAsia="ru-RU"/>
        </w:rPr>
        <w:t>Мехришвили</w:t>
      </w:r>
      <w:proofErr w:type="spellEnd"/>
      <w:r w:rsidRPr="001F544D">
        <w:rPr>
          <w:rFonts w:ascii="Times New Roman" w:eastAsia="Times New Roman" w:hAnsi="Times New Roman" w:cs="Times New Roman"/>
          <w:sz w:val="21"/>
          <w:szCs w:val="21"/>
          <w:lang w:eastAsia="ru-RU"/>
        </w:rPr>
        <w:t>,</w:t>
      </w:r>
    </w:p>
    <w:p w:rsidR="00D81B0D" w:rsidRPr="001F544D" w:rsidRDefault="00D81B0D"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3. Кент Дэвид </w:t>
      </w:r>
      <w:proofErr w:type="spellStart"/>
      <w:r w:rsidRPr="001F544D">
        <w:rPr>
          <w:rFonts w:ascii="Times New Roman" w:eastAsia="Times New Roman" w:hAnsi="Times New Roman" w:cs="Times New Roman"/>
          <w:sz w:val="21"/>
          <w:szCs w:val="21"/>
          <w:lang w:eastAsia="ru-RU"/>
        </w:rPr>
        <w:t>МакНили</w:t>
      </w:r>
      <w:proofErr w:type="spellEnd"/>
      <w:r w:rsidRPr="001F544D">
        <w:rPr>
          <w:rFonts w:ascii="Times New Roman" w:eastAsia="Times New Roman" w:hAnsi="Times New Roman" w:cs="Times New Roman"/>
          <w:sz w:val="21"/>
          <w:szCs w:val="21"/>
          <w:lang w:eastAsia="ru-RU"/>
        </w:rPr>
        <w:t>,</w:t>
      </w:r>
    </w:p>
    <w:p w:rsidR="00D81B0D" w:rsidRPr="001F544D" w:rsidRDefault="00D81B0D"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4. Василий Анатольевич </w:t>
      </w:r>
      <w:proofErr w:type="spellStart"/>
      <w:r w:rsidRPr="001F544D">
        <w:rPr>
          <w:rFonts w:ascii="Times New Roman" w:eastAsia="Times New Roman" w:hAnsi="Times New Roman" w:cs="Times New Roman"/>
          <w:sz w:val="21"/>
          <w:szCs w:val="21"/>
          <w:lang w:eastAsia="ru-RU"/>
        </w:rPr>
        <w:t>Пигин</w:t>
      </w:r>
      <w:proofErr w:type="spellEnd"/>
      <w:r w:rsidRPr="001F544D">
        <w:rPr>
          <w:rFonts w:ascii="Times New Roman" w:eastAsia="Times New Roman" w:hAnsi="Times New Roman" w:cs="Times New Roman"/>
          <w:sz w:val="21"/>
          <w:szCs w:val="21"/>
          <w:lang w:eastAsia="ru-RU"/>
        </w:rPr>
        <w:t>;</w:t>
      </w:r>
    </w:p>
    <w:p w:rsidR="00D81B0D" w:rsidRPr="001F544D" w:rsidRDefault="00D81B0D"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5. Светлана Борисовна </w:t>
      </w:r>
      <w:proofErr w:type="spellStart"/>
      <w:r w:rsidRPr="001F544D">
        <w:rPr>
          <w:rFonts w:ascii="Times New Roman" w:eastAsia="Times New Roman" w:hAnsi="Times New Roman" w:cs="Times New Roman"/>
          <w:sz w:val="21"/>
          <w:szCs w:val="21"/>
          <w:lang w:eastAsia="ru-RU"/>
        </w:rPr>
        <w:t>Береснева</w:t>
      </w:r>
      <w:proofErr w:type="spellEnd"/>
      <w:r w:rsidRPr="001F544D">
        <w:rPr>
          <w:rFonts w:ascii="Times New Roman" w:eastAsia="Times New Roman" w:hAnsi="Times New Roman" w:cs="Times New Roman"/>
          <w:sz w:val="21"/>
          <w:szCs w:val="21"/>
          <w:lang w:eastAsia="ru-RU"/>
        </w:rPr>
        <w:t>,</w:t>
      </w:r>
    </w:p>
    <w:p w:rsidR="00D81B0D" w:rsidRPr="001F544D" w:rsidRDefault="00D81B0D"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6. Дмитрий Георгиевич Гущин, </w:t>
      </w:r>
    </w:p>
    <w:p w:rsidR="00CD73BC" w:rsidRPr="001F544D" w:rsidRDefault="00D81B0D" w:rsidP="00D81B0D">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7. Диана </w:t>
      </w:r>
      <w:proofErr w:type="spellStart"/>
      <w:r w:rsidRPr="001F544D">
        <w:rPr>
          <w:rFonts w:ascii="Times New Roman" w:eastAsia="Times New Roman" w:hAnsi="Times New Roman" w:cs="Times New Roman"/>
          <w:sz w:val="21"/>
          <w:szCs w:val="21"/>
          <w:lang w:eastAsia="ru-RU"/>
        </w:rPr>
        <w:t>Амбарцумовна</w:t>
      </w:r>
      <w:proofErr w:type="spellEnd"/>
      <w:r w:rsidRPr="001F544D">
        <w:rPr>
          <w:rFonts w:ascii="Times New Roman" w:eastAsia="Times New Roman" w:hAnsi="Times New Roman" w:cs="Times New Roman"/>
          <w:sz w:val="21"/>
          <w:szCs w:val="21"/>
          <w:lang w:eastAsia="ru-RU"/>
        </w:rPr>
        <w:t xml:space="preserve"> </w:t>
      </w:r>
      <w:proofErr w:type="spellStart"/>
      <w:r w:rsidRPr="001F544D">
        <w:rPr>
          <w:rFonts w:ascii="Times New Roman" w:eastAsia="Times New Roman" w:hAnsi="Times New Roman" w:cs="Times New Roman"/>
          <w:sz w:val="21"/>
          <w:szCs w:val="21"/>
          <w:lang w:eastAsia="ru-RU"/>
        </w:rPr>
        <w:t>Сафарян</w:t>
      </w:r>
      <w:proofErr w:type="spellEnd"/>
    </w:p>
    <w:p w:rsidR="008F3A34" w:rsidRPr="001F544D" w:rsidRDefault="008F3A34" w:rsidP="00CD73BC">
      <w:pPr>
        <w:spacing w:after="0" w:line="240" w:lineRule="auto"/>
        <w:jc w:val="both"/>
        <w:rPr>
          <w:rFonts w:ascii="Times New Roman" w:eastAsia="Times New Roman" w:hAnsi="Times New Roman" w:cs="Times New Roman"/>
          <w:sz w:val="21"/>
          <w:szCs w:val="21"/>
          <w:lang w:eastAsia="ru-RU"/>
        </w:rPr>
      </w:pPr>
    </w:p>
    <w:p w:rsidR="008F3A34" w:rsidRPr="001F544D" w:rsidRDefault="0043089E" w:rsidP="00CD73BC">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2</w:t>
      </w:r>
      <w:r w:rsidR="008F3A34" w:rsidRPr="001F544D">
        <w:rPr>
          <w:rFonts w:ascii="Times New Roman" w:eastAsia="Times New Roman" w:hAnsi="Times New Roman" w:cs="Times New Roman"/>
          <w:sz w:val="21"/>
          <w:szCs w:val="21"/>
          <w:lang w:eastAsia="ru-RU"/>
        </w:rPr>
        <w:t xml:space="preserve">. Состав Совета директоров Общества, избранный решением годового общего собрания акционеров </w:t>
      </w:r>
      <w:r w:rsidR="00C2078E" w:rsidRPr="001F544D">
        <w:rPr>
          <w:rFonts w:ascii="Times New Roman" w:eastAsia="Times New Roman" w:hAnsi="Times New Roman" w:cs="Times New Roman"/>
          <w:sz w:val="21"/>
          <w:szCs w:val="21"/>
          <w:lang w:eastAsia="ru-RU"/>
        </w:rPr>
        <w:t>П</w:t>
      </w:r>
      <w:r w:rsidR="008F3A34" w:rsidRPr="001F544D">
        <w:rPr>
          <w:rFonts w:ascii="Times New Roman" w:eastAsia="Times New Roman" w:hAnsi="Times New Roman" w:cs="Times New Roman"/>
          <w:sz w:val="21"/>
          <w:szCs w:val="21"/>
          <w:lang w:eastAsia="ru-RU"/>
        </w:rPr>
        <w:t>АО «РОСИНТЕР РЕСТОРАНТС ХОЛДИНГ», состоявшегося 2</w:t>
      </w:r>
      <w:r w:rsidR="00D81B0D" w:rsidRPr="001F544D">
        <w:rPr>
          <w:rFonts w:ascii="Times New Roman" w:eastAsia="Times New Roman" w:hAnsi="Times New Roman" w:cs="Times New Roman"/>
          <w:sz w:val="21"/>
          <w:szCs w:val="21"/>
          <w:lang w:eastAsia="ru-RU"/>
        </w:rPr>
        <w:t>2</w:t>
      </w:r>
      <w:r w:rsidR="008F3A34" w:rsidRPr="001F544D">
        <w:rPr>
          <w:rFonts w:ascii="Times New Roman" w:eastAsia="Times New Roman" w:hAnsi="Times New Roman" w:cs="Times New Roman"/>
          <w:sz w:val="21"/>
          <w:szCs w:val="21"/>
          <w:lang w:eastAsia="ru-RU"/>
        </w:rPr>
        <w:t>.06.201</w:t>
      </w:r>
      <w:r w:rsidR="00D81B0D" w:rsidRPr="001F544D">
        <w:rPr>
          <w:rFonts w:ascii="Times New Roman" w:eastAsia="Times New Roman" w:hAnsi="Times New Roman" w:cs="Times New Roman"/>
          <w:sz w:val="21"/>
          <w:szCs w:val="21"/>
          <w:lang w:eastAsia="ru-RU"/>
        </w:rPr>
        <w:t>7</w:t>
      </w:r>
      <w:r w:rsidR="008F3A34" w:rsidRPr="001F544D">
        <w:rPr>
          <w:rFonts w:ascii="Times New Roman" w:eastAsia="Times New Roman" w:hAnsi="Times New Roman" w:cs="Times New Roman"/>
          <w:sz w:val="21"/>
          <w:szCs w:val="21"/>
          <w:lang w:eastAsia="ru-RU"/>
        </w:rPr>
        <w:t xml:space="preserve"> года (Протокол № </w:t>
      </w:r>
      <w:r w:rsidR="00D81B0D" w:rsidRPr="001F544D">
        <w:rPr>
          <w:rFonts w:ascii="Times New Roman" w:eastAsia="Times New Roman" w:hAnsi="Times New Roman" w:cs="Times New Roman"/>
          <w:sz w:val="21"/>
          <w:szCs w:val="21"/>
          <w:lang w:eastAsia="ru-RU"/>
        </w:rPr>
        <w:t>2-2017</w:t>
      </w:r>
      <w:r w:rsidRPr="001F544D">
        <w:rPr>
          <w:rFonts w:ascii="Times New Roman" w:eastAsia="Times New Roman" w:hAnsi="Times New Roman" w:cs="Times New Roman"/>
          <w:sz w:val="21"/>
          <w:szCs w:val="21"/>
          <w:lang w:eastAsia="ru-RU"/>
        </w:rPr>
        <w:t xml:space="preserve"> от 27.06.2017</w:t>
      </w:r>
      <w:r w:rsidR="008F3A34" w:rsidRPr="001F544D">
        <w:rPr>
          <w:rFonts w:ascii="Times New Roman" w:eastAsia="Times New Roman" w:hAnsi="Times New Roman" w:cs="Times New Roman"/>
          <w:sz w:val="21"/>
          <w:szCs w:val="21"/>
          <w:lang w:eastAsia="ru-RU"/>
        </w:rPr>
        <w:t xml:space="preserve"> г.):</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1. Ростислав </w:t>
      </w:r>
      <w:proofErr w:type="spellStart"/>
      <w:r w:rsidRPr="001F544D">
        <w:rPr>
          <w:rFonts w:ascii="Times New Roman" w:eastAsia="Times New Roman" w:hAnsi="Times New Roman" w:cs="Times New Roman"/>
          <w:sz w:val="21"/>
          <w:szCs w:val="21"/>
          <w:lang w:eastAsia="ru-RU"/>
        </w:rPr>
        <w:t>Ордовский</w:t>
      </w:r>
      <w:proofErr w:type="spellEnd"/>
      <w:r w:rsidRPr="001F544D">
        <w:rPr>
          <w:rFonts w:ascii="Times New Roman" w:eastAsia="Times New Roman" w:hAnsi="Times New Roman" w:cs="Times New Roman"/>
          <w:sz w:val="21"/>
          <w:szCs w:val="21"/>
          <w:lang w:eastAsia="ru-RU"/>
        </w:rPr>
        <w:t>-Танаевский Бланко (Председатель),</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2. Владимир Сергеевич </w:t>
      </w:r>
      <w:proofErr w:type="spellStart"/>
      <w:r w:rsidRPr="001F544D">
        <w:rPr>
          <w:rFonts w:ascii="Times New Roman" w:eastAsia="Times New Roman" w:hAnsi="Times New Roman" w:cs="Times New Roman"/>
          <w:sz w:val="21"/>
          <w:szCs w:val="21"/>
          <w:lang w:eastAsia="ru-RU"/>
        </w:rPr>
        <w:t>Мехришвили</w:t>
      </w:r>
      <w:proofErr w:type="spellEnd"/>
      <w:r w:rsidRPr="001F544D">
        <w:rPr>
          <w:rFonts w:ascii="Times New Roman" w:eastAsia="Times New Roman" w:hAnsi="Times New Roman" w:cs="Times New Roman"/>
          <w:sz w:val="21"/>
          <w:szCs w:val="21"/>
          <w:lang w:eastAsia="ru-RU"/>
        </w:rPr>
        <w:t>,</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3. Кент</w:t>
      </w:r>
      <w:r w:rsidR="00E527FB" w:rsidRPr="001F544D">
        <w:rPr>
          <w:rFonts w:ascii="Times New Roman" w:eastAsia="Times New Roman" w:hAnsi="Times New Roman" w:cs="Times New Roman"/>
          <w:sz w:val="21"/>
          <w:szCs w:val="21"/>
          <w:lang w:eastAsia="ru-RU"/>
        </w:rPr>
        <w:t xml:space="preserve"> Дэвид</w:t>
      </w:r>
      <w:r w:rsidRPr="001F544D">
        <w:rPr>
          <w:rFonts w:ascii="Times New Roman" w:eastAsia="Times New Roman" w:hAnsi="Times New Roman" w:cs="Times New Roman"/>
          <w:sz w:val="21"/>
          <w:szCs w:val="21"/>
          <w:lang w:eastAsia="ru-RU"/>
        </w:rPr>
        <w:t xml:space="preserve"> </w:t>
      </w:r>
      <w:proofErr w:type="spellStart"/>
      <w:r w:rsidRPr="001F544D">
        <w:rPr>
          <w:rFonts w:ascii="Times New Roman" w:eastAsia="Times New Roman" w:hAnsi="Times New Roman" w:cs="Times New Roman"/>
          <w:sz w:val="21"/>
          <w:szCs w:val="21"/>
          <w:lang w:eastAsia="ru-RU"/>
        </w:rPr>
        <w:t>МакНили</w:t>
      </w:r>
      <w:proofErr w:type="spellEnd"/>
      <w:r w:rsidRPr="001F544D">
        <w:rPr>
          <w:rFonts w:ascii="Times New Roman" w:eastAsia="Times New Roman" w:hAnsi="Times New Roman" w:cs="Times New Roman"/>
          <w:sz w:val="21"/>
          <w:szCs w:val="21"/>
          <w:lang w:eastAsia="ru-RU"/>
        </w:rPr>
        <w:t>,</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4. Василий Анатольевич </w:t>
      </w:r>
      <w:proofErr w:type="spellStart"/>
      <w:r w:rsidRPr="001F544D">
        <w:rPr>
          <w:rFonts w:ascii="Times New Roman" w:eastAsia="Times New Roman" w:hAnsi="Times New Roman" w:cs="Times New Roman"/>
          <w:sz w:val="21"/>
          <w:szCs w:val="21"/>
          <w:lang w:eastAsia="ru-RU"/>
        </w:rPr>
        <w:t>Пигин</w:t>
      </w:r>
      <w:proofErr w:type="spellEnd"/>
      <w:r w:rsidRPr="001F544D">
        <w:rPr>
          <w:rFonts w:ascii="Times New Roman" w:eastAsia="Times New Roman" w:hAnsi="Times New Roman" w:cs="Times New Roman"/>
          <w:sz w:val="21"/>
          <w:szCs w:val="21"/>
          <w:lang w:eastAsia="ru-RU"/>
        </w:rPr>
        <w:t>;</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5.</w:t>
      </w:r>
      <w:r w:rsidR="00D81B0D" w:rsidRPr="001F544D">
        <w:rPr>
          <w:rFonts w:ascii="Times New Roman" w:eastAsia="Times New Roman" w:hAnsi="Times New Roman" w:cs="Times New Roman"/>
          <w:sz w:val="21"/>
          <w:szCs w:val="21"/>
          <w:lang w:eastAsia="ru-RU"/>
        </w:rPr>
        <w:t xml:space="preserve"> Николай Глушко</w:t>
      </w:r>
      <w:r w:rsidRPr="001F544D">
        <w:rPr>
          <w:rFonts w:ascii="Times New Roman" w:eastAsia="Times New Roman" w:hAnsi="Times New Roman" w:cs="Times New Roman"/>
          <w:sz w:val="21"/>
          <w:szCs w:val="21"/>
          <w:lang w:eastAsia="ru-RU"/>
        </w:rPr>
        <w:t>,</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6. Дмитрий Георгиевич Гущин, </w:t>
      </w:r>
    </w:p>
    <w:p w:rsidR="008F3A34" w:rsidRPr="001F544D" w:rsidRDefault="008F3A34" w:rsidP="008F3A34">
      <w:pPr>
        <w:spacing w:after="0" w:line="240" w:lineRule="auto"/>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 xml:space="preserve">7. Диана </w:t>
      </w:r>
      <w:proofErr w:type="spellStart"/>
      <w:r w:rsidRPr="001F544D">
        <w:rPr>
          <w:rFonts w:ascii="Times New Roman" w:eastAsia="Times New Roman" w:hAnsi="Times New Roman" w:cs="Times New Roman"/>
          <w:sz w:val="21"/>
          <w:szCs w:val="21"/>
          <w:lang w:eastAsia="ru-RU"/>
        </w:rPr>
        <w:t>Амбарцумовна</w:t>
      </w:r>
      <w:proofErr w:type="spellEnd"/>
      <w:r w:rsidRPr="001F544D">
        <w:rPr>
          <w:rFonts w:ascii="Times New Roman" w:eastAsia="Times New Roman" w:hAnsi="Times New Roman" w:cs="Times New Roman"/>
          <w:sz w:val="21"/>
          <w:szCs w:val="21"/>
          <w:lang w:eastAsia="ru-RU"/>
        </w:rPr>
        <w:t xml:space="preserve"> </w:t>
      </w:r>
      <w:proofErr w:type="spellStart"/>
      <w:r w:rsidRPr="001F544D">
        <w:rPr>
          <w:rFonts w:ascii="Times New Roman" w:eastAsia="Times New Roman" w:hAnsi="Times New Roman" w:cs="Times New Roman"/>
          <w:sz w:val="21"/>
          <w:szCs w:val="21"/>
          <w:lang w:eastAsia="ru-RU"/>
        </w:rPr>
        <w:t>Сафарян</w:t>
      </w:r>
      <w:proofErr w:type="spellEnd"/>
      <w:r w:rsidRPr="001F544D">
        <w:rPr>
          <w:rFonts w:ascii="Times New Roman" w:eastAsia="Times New Roman" w:hAnsi="Times New Roman" w:cs="Times New Roman"/>
          <w:sz w:val="21"/>
          <w:szCs w:val="21"/>
          <w:lang w:eastAsia="ru-RU"/>
        </w:rPr>
        <w:t xml:space="preserve">. </w:t>
      </w:r>
    </w:p>
    <w:p w:rsidR="00CD73BC" w:rsidRPr="001F544D" w:rsidRDefault="00CD73BC" w:rsidP="00CD73BC">
      <w:pPr>
        <w:spacing w:after="0" w:line="240" w:lineRule="auto"/>
        <w:jc w:val="both"/>
        <w:rPr>
          <w:rFonts w:ascii="Times New Roman" w:eastAsia="Times New Roman" w:hAnsi="Times New Roman" w:cs="Times New Roman"/>
          <w:sz w:val="21"/>
          <w:szCs w:val="21"/>
          <w:lang w:eastAsia="ru-RU"/>
        </w:rPr>
      </w:pPr>
    </w:p>
    <w:p w:rsidR="00CD73BC" w:rsidRPr="001F544D" w:rsidRDefault="00CD73BC" w:rsidP="0043089E">
      <w:pPr>
        <w:autoSpaceDE w:val="0"/>
        <w:autoSpaceDN w:val="0"/>
        <w:adjustRightInd w:val="0"/>
        <w:spacing w:after="300" w:line="240" w:lineRule="auto"/>
        <w:contextualSpacing/>
        <w:jc w:val="both"/>
        <w:rPr>
          <w:rFonts w:ascii="Times New Roman" w:eastAsia="Times New Roman" w:hAnsi="Times New Roman" w:cs="Times New Roman"/>
          <w:b/>
          <w:sz w:val="21"/>
          <w:szCs w:val="21"/>
          <w:lang w:eastAsia="ru-RU"/>
        </w:rPr>
      </w:pPr>
      <w:r w:rsidRPr="0043089E">
        <w:rPr>
          <w:rFonts w:ascii="Times New Roman" w:eastAsia="Times New Roman" w:hAnsi="Times New Roman" w:cs="Times New Roman"/>
          <w:b/>
          <w:sz w:val="20"/>
          <w:szCs w:val="20"/>
          <w:lang w:eastAsia="ru-RU"/>
        </w:rPr>
        <w:t>Сведени</w:t>
      </w:r>
      <w:r w:rsidRPr="001F544D">
        <w:rPr>
          <w:rFonts w:ascii="Times New Roman" w:eastAsia="Times New Roman" w:hAnsi="Times New Roman" w:cs="Times New Roman"/>
          <w:b/>
          <w:sz w:val="21"/>
          <w:szCs w:val="21"/>
          <w:lang w:eastAsia="ru-RU"/>
        </w:rPr>
        <w:t xml:space="preserve">я о членах Совета директоров Общества, входивших в Совет директоров Общества в отчетном году, в том числе их краткие биографические данные и владение акциями в течение отчетного года: </w:t>
      </w:r>
    </w:p>
    <w:p w:rsidR="0043089E" w:rsidRPr="001F544D" w:rsidRDefault="0043089E" w:rsidP="0043089E">
      <w:pPr>
        <w:spacing w:after="60" w:line="240" w:lineRule="auto"/>
        <w:jc w:val="both"/>
        <w:rPr>
          <w:rFonts w:ascii="Times New Roman" w:eastAsia="Times New Roman" w:hAnsi="Times New Roman" w:cs="Times New Roman"/>
          <w:b/>
          <w:i/>
          <w:sz w:val="21"/>
          <w:szCs w:val="21"/>
          <w:lang w:eastAsia="ru-RU"/>
        </w:rPr>
      </w:pPr>
    </w:p>
    <w:p w:rsidR="0043089E" w:rsidRPr="001F544D" w:rsidRDefault="00CD73BC" w:rsidP="0043089E">
      <w:pPr>
        <w:spacing w:after="60" w:line="240" w:lineRule="auto"/>
        <w:jc w:val="both"/>
        <w:rPr>
          <w:rFonts w:ascii="Times New Roman" w:eastAsia="Times New Roman" w:hAnsi="Times New Roman" w:cs="Times New Roman"/>
          <w:b/>
          <w:i/>
          <w:sz w:val="21"/>
          <w:szCs w:val="21"/>
          <w:lang w:eastAsia="ru-RU"/>
        </w:rPr>
      </w:pPr>
      <w:r w:rsidRPr="001F544D">
        <w:rPr>
          <w:rFonts w:ascii="Times New Roman" w:eastAsia="Times New Roman" w:hAnsi="Times New Roman" w:cs="Times New Roman"/>
          <w:b/>
          <w:i/>
          <w:sz w:val="21"/>
          <w:szCs w:val="21"/>
          <w:lang w:eastAsia="ru-RU"/>
        </w:rPr>
        <w:t>Ростис</w:t>
      </w:r>
      <w:r w:rsidR="003B2BFA" w:rsidRPr="001F544D">
        <w:rPr>
          <w:rFonts w:ascii="Times New Roman" w:eastAsia="Times New Roman" w:hAnsi="Times New Roman" w:cs="Times New Roman"/>
          <w:b/>
          <w:i/>
          <w:sz w:val="21"/>
          <w:szCs w:val="21"/>
          <w:lang w:eastAsia="ru-RU"/>
        </w:rPr>
        <w:t xml:space="preserve">лав </w:t>
      </w:r>
      <w:proofErr w:type="spellStart"/>
      <w:r w:rsidR="003B2BFA" w:rsidRPr="001F544D">
        <w:rPr>
          <w:rFonts w:ascii="Times New Roman" w:eastAsia="Times New Roman" w:hAnsi="Times New Roman" w:cs="Times New Roman"/>
          <w:b/>
          <w:i/>
          <w:sz w:val="21"/>
          <w:szCs w:val="21"/>
          <w:lang w:eastAsia="ru-RU"/>
        </w:rPr>
        <w:t>Ордовский</w:t>
      </w:r>
      <w:proofErr w:type="spellEnd"/>
      <w:r w:rsidR="003B2BFA" w:rsidRPr="001F544D">
        <w:rPr>
          <w:rFonts w:ascii="Times New Roman" w:eastAsia="Times New Roman" w:hAnsi="Times New Roman" w:cs="Times New Roman"/>
          <w:b/>
          <w:i/>
          <w:sz w:val="21"/>
          <w:szCs w:val="21"/>
          <w:lang w:eastAsia="ru-RU"/>
        </w:rPr>
        <w:t>-Танаевский Бланко</w:t>
      </w:r>
    </w:p>
    <w:p w:rsidR="00CD73BC" w:rsidRPr="001F544D" w:rsidRDefault="00CD73BC" w:rsidP="0043089E">
      <w:pPr>
        <w:spacing w:after="60" w:line="240" w:lineRule="auto"/>
        <w:jc w:val="both"/>
        <w:rPr>
          <w:rFonts w:ascii="Times New Roman" w:eastAsia="Times New Roman" w:hAnsi="Times New Roman" w:cs="Times New Roman"/>
          <w:b/>
          <w:i/>
          <w:sz w:val="21"/>
          <w:szCs w:val="21"/>
          <w:lang w:eastAsia="ru-RU"/>
        </w:rPr>
      </w:pPr>
      <w:r w:rsidRPr="001F544D">
        <w:rPr>
          <w:rFonts w:ascii="Times New Roman" w:eastAsia="Times New Roman" w:hAnsi="Times New Roman" w:cs="Times New Roman"/>
          <w:b/>
          <w:i/>
          <w:sz w:val="21"/>
          <w:szCs w:val="21"/>
          <w:lang w:eastAsia="ru-RU"/>
        </w:rPr>
        <w:t xml:space="preserve"> председатель Совета директоров ПАО «РОСИНТЕР РЕСТОРАНТС ХОЛДИНГ».</w:t>
      </w:r>
    </w:p>
    <w:p w:rsidR="0043089E" w:rsidRPr="001F544D" w:rsidRDefault="0043089E" w:rsidP="0043089E">
      <w:pPr>
        <w:spacing w:after="0" w:line="240" w:lineRule="auto"/>
        <w:ind w:firstLine="720"/>
        <w:jc w:val="both"/>
        <w:rPr>
          <w:rFonts w:ascii="Times New Roman" w:eastAsia="Times New Roman" w:hAnsi="Times New Roman" w:cs="Times New Roman"/>
          <w:bCs/>
          <w:color w:val="000000"/>
          <w:sz w:val="21"/>
          <w:szCs w:val="21"/>
        </w:rPr>
      </w:pPr>
      <w:r w:rsidRPr="001F544D">
        <w:rPr>
          <w:rFonts w:ascii="Times New Roman" w:eastAsia="Times New Roman" w:hAnsi="Times New Roman" w:cs="Times New Roman"/>
          <w:bCs/>
          <w:color w:val="000000"/>
          <w:sz w:val="21"/>
          <w:szCs w:val="21"/>
        </w:rPr>
        <w:t xml:space="preserve">Является одним из основателей Федерации рестораторов и </w:t>
      </w:r>
      <w:proofErr w:type="spellStart"/>
      <w:r w:rsidRPr="001F544D">
        <w:rPr>
          <w:rFonts w:ascii="Times New Roman" w:eastAsia="Times New Roman" w:hAnsi="Times New Roman" w:cs="Times New Roman"/>
          <w:bCs/>
          <w:color w:val="000000"/>
          <w:sz w:val="21"/>
          <w:szCs w:val="21"/>
        </w:rPr>
        <w:t>отельеров</w:t>
      </w:r>
      <w:proofErr w:type="spellEnd"/>
      <w:r w:rsidRPr="001F544D">
        <w:rPr>
          <w:rFonts w:ascii="Times New Roman" w:eastAsia="Times New Roman" w:hAnsi="Times New Roman" w:cs="Times New Roman"/>
          <w:bCs/>
          <w:color w:val="000000"/>
          <w:sz w:val="21"/>
          <w:szCs w:val="21"/>
        </w:rPr>
        <w:t xml:space="preserve"> России. Автор книги «Мечта о России. Как ее осуществить?» В 1981 году создал компанию </w:t>
      </w:r>
      <w:proofErr w:type="spellStart"/>
      <w:r w:rsidRPr="001F544D">
        <w:rPr>
          <w:rFonts w:ascii="Times New Roman" w:eastAsia="Times New Roman" w:hAnsi="Times New Roman" w:cs="Times New Roman"/>
          <w:bCs/>
          <w:color w:val="000000"/>
          <w:sz w:val="21"/>
          <w:szCs w:val="21"/>
        </w:rPr>
        <w:t>Rostik</w:t>
      </w:r>
      <w:proofErr w:type="spellEnd"/>
      <w:r w:rsidRPr="001F544D">
        <w:rPr>
          <w:rFonts w:ascii="Times New Roman" w:eastAsia="Times New Roman" w:hAnsi="Times New Roman" w:cs="Times New Roman"/>
          <w:bCs/>
          <w:color w:val="000000"/>
          <w:sz w:val="21"/>
          <w:szCs w:val="21"/>
        </w:rPr>
        <w:t xml:space="preserve"> </w:t>
      </w:r>
      <w:proofErr w:type="spellStart"/>
      <w:r w:rsidRPr="001F544D">
        <w:rPr>
          <w:rFonts w:ascii="Times New Roman" w:eastAsia="Times New Roman" w:hAnsi="Times New Roman" w:cs="Times New Roman"/>
          <w:bCs/>
          <w:color w:val="000000"/>
          <w:sz w:val="21"/>
          <w:szCs w:val="21"/>
        </w:rPr>
        <w:t>International</w:t>
      </w:r>
      <w:proofErr w:type="spellEnd"/>
      <w:r w:rsidRPr="001F544D">
        <w:rPr>
          <w:rFonts w:ascii="Times New Roman" w:eastAsia="Times New Roman" w:hAnsi="Times New Roman" w:cs="Times New Roman"/>
          <w:bCs/>
          <w:color w:val="000000"/>
          <w:sz w:val="21"/>
          <w:szCs w:val="21"/>
        </w:rPr>
        <w:t xml:space="preserve"> CA в Венесуэле и возглавил ее в качестве президента. Основал компанию «Фокус», которая была эксклюзивным дистрибьютором компании «Кодак» на территории СНГ в период с 1988 по 1995 г. и насчитывала в этот </w:t>
      </w:r>
      <w:r w:rsidRPr="001F544D">
        <w:rPr>
          <w:rFonts w:ascii="Times New Roman" w:eastAsia="Times New Roman" w:hAnsi="Times New Roman" w:cs="Times New Roman"/>
          <w:bCs/>
          <w:color w:val="000000"/>
          <w:sz w:val="21"/>
          <w:szCs w:val="21"/>
        </w:rPr>
        <w:lastRenderedPageBreak/>
        <w:t xml:space="preserve">период 400 </w:t>
      </w:r>
      <w:proofErr w:type="spellStart"/>
      <w:r w:rsidRPr="001F544D">
        <w:rPr>
          <w:rFonts w:ascii="Times New Roman" w:eastAsia="Times New Roman" w:hAnsi="Times New Roman" w:cs="Times New Roman"/>
          <w:bCs/>
          <w:color w:val="000000"/>
          <w:sz w:val="21"/>
          <w:szCs w:val="21"/>
        </w:rPr>
        <w:t>фотопредприятий</w:t>
      </w:r>
      <w:proofErr w:type="spellEnd"/>
      <w:r w:rsidRPr="001F544D">
        <w:rPr>
          <w:rFonts w:ascii="Times New Roman" w:eastAsia="Times New Roman" w:hAnsi="Times New Roman" w:cs="Times New Roman"/>
          <w:bCs/>
          <w:color w:val="000000"/>
          <w:sz w:val="21"/>
          <w:szCs w:val="21"/>
        </w:rPr>
        <w:t xml:space="preserve">. Г-н </w:t>
      </w:r>
      <w:proofErr w:type="spellStart"/>
      <w:r w:rsidRPr="001F544D">
        <w:rPr>
          <w:rFonts w:ascii="Times New Roman" w:eastAsia="Times New Roman" w:hAnsi="Times New Roman" w:cs="Times New Roman"/>
          <w:bCs/>
          <w:color w:val="000000"/>
          <w:sz w:val="21"/>
          <w:szCs w:val="21"/>
        </w:rPr>
        <w:t>Ордовский</w:t>
      </w:r>
      <w:proofErr w:type="spellEnd"/>
      <w:r w:rsidRPr="001F544D">
        <w:rPr>
          <w:rFonts w:ascii="Times New Roman" w:eastAsia="Times New Roman" w:hAnsi="Times New Roman" w:cs="Times New Roman"/>
          <w:bCs/>
          <w:color w:val="000000"/>
          <w:sz w:val="21"/>
          <w:szCs w:val="21"/>
        </w:rPr>
        <w:t xml:space="preserve">-Танаевский Бланко является одним из основателей и директором компаний </w:t>
      </w:r>
      <w:proofErr w:type="spellStart"/>
      <w:r w:rsidRPr="001F544D">
        <w:rPr>
          <w:rFonts w:ascii="Times New Roman" w:eastAsia="Times New Roman" w:hAnsi="Times New Roman" w:cs="Times New Roman"/>
          <w:bCs/>
          <w:color w:val="000000"/>
          <w:sz w:val="21"/>
          <w:szCs w:val="21"/>
        </w:rPr>
        <w:t>Video</w:t>
      </w:r>
      <w:proofErr w:type="spellEnd"/>
      <w:r w:rsidRPr="001F544D">
        <w:rPr>
          <w:rFonts w:ascii="Times New Roman" w:eastAsia="Times New Roman" w:hAnsi="Times New Roman" w:cs="Times New Roman"/>
          <w:bCs/>
          <w:color w:val="000000"/>
          <w:sz w:val="21"/>
          <w:szCs w:val="21"/>
        </w:rPr>
        <w:t xml:space="preserve"> </w:t>
      </w:r>
      <w:proofErr w:type="spellStart"/>
      <w:r w:rsidRPr="001F544D">
        <w:rPr>
          <w:rFonts w:ascii="Times New Roman" w:eastAsia="Times New Roman" w:hAnsi="Times New Roman" w:cs="Times New Roman"/>
          <w:bCs/>
          <w:color w:val="000000"/>
          <w:sz w:val="21"/>
          <w:szCs w:val="21"/>
        </w:rPr>
        <w:t>Express</w:t>
      </w:r>
      <w:proofErr w:type="spellEnd"/>
      <w:r w:rsidRPr="001F544D">
        <w:rPr>
          <w:rFonts w:ascii="Times New Roman" w:eastAsia="Times New Roman" w:hAnsi="Times New Roman" w:cs="Times New Roman"/>
          <w:bCs/>
          <w:color w:val="000000"/>
          <w:sz w:val="21"/>
          <w:szCs w:val="21"/>
        </w:rPr>
        <w:t xml:space="preserve"> и </w:t>
      </w:r>
      <w:proofErr w:type="spellStart"/>
      <w:r w:rsidRPr="001F544D">
        <w:rPr>
          <w:rFonts w:ascii="Times New Roman" w:eastAsia="Times New Roman" w:hAnsi="Times New Roman" w:cs="Times New Roman"/>
          <w:bCs/>
          <w:color w:val="000000"/>
          <w:sz w:val="21"/>
          <w:szCs w:val="21"/>
        </w:rPr>
        <w:t>Bradly</w:t>
      </w:r>
      <w:proofErr w:type="spellEnd"/>
      <w:r w:rsidRPr="001F544D">
        <w:rPr>
          <w:rFonts w:ascii="Times New Roman" w:eastAsia="Times New Roman" w:hAnsi="Times New Roman" w:cs="Times New Roman"/>
          <w:bCs/>
          <w:color w:val="000000"/>
          <w:sz w:val="21"/>
          <w:szCs w:val="21"/>
        </w:rPr>
        <w:t xml:space="preserve">, которые в период с 1983 по 1990 г. обладали эксклюзивными правами на распространение продукции компании </w:t>
      </w:r>
      <w:proofErr w:type="spellStart"/>
      <w:r w:rsidRPr="001F544D">
        <w:rPr>
          <w:rFonts w:ascii="Times New Roman" w:eastAsia="Times New Roman" w:hAnsi="Times New Roman" w:cs="Times New Roman"/>
          <w:bCs/>
          <w:color w:val="000000"/>
          <w:sz w:val="21"/>
          <w:szCs w:val="21"/>
        </w:rPr>
        <w:t>Walt</w:t>
      </w:r>
      <w:proofErr w:type="spellEnd"/>
      <w:r w:rsidRPr="001F544D">
        <w:rPr>
          <w:rFonts w:ascii="Times New Roman" w:eastAsia="Times New Roman" w:hAnsi="Times New Roman" w:cs="Times New Roman"/>
          <w:bCs/>
          <w:color w:val="000000"/>
          <w:sz w:val="21"/>
          <w:szCs w:val="21"/>
        </w:rPr>
        <w:t xml:space="preserve"> </w:t>
      </w:r>
      <w:proofErr w:type="spellStart"/>
      <w:r w:rsidRPr="001F544D">
        <w:rPr>
          <w:rFonts w:ascii="Times New Roman" w:eastAsia="Times New Roman" w:hAnsi="Times New Roman" w:cs="Times New Roman"/>
          <w:bCs/>
          <w:color w:val="000000"/>
          <w:sz w:val="21"/>
          <w:szCs w:val="21"/>
        </w:rPr>
        <w:t>Disney</w:t>
      </w:r>
      <w:proofErr w:type="spellEnd"/>
      <w:r w:rsidRPr="001F544D">
        <w:rPr>
          <w:rFonts w:ascii="Times New Roman" w:eastAsia="Times New Roman" w:hAnsi="Times New Roman" w:cs="Times New Roman"/>
          <w:bCs/>
          <w:color w:val="000000"/>
          <w:sz w:val="21"/>
          <w:szCs w:val="21"/>
        </w:rPr>
        <w:t xml:space="preserve"> в Венесуэле. </w:t>
      </w:r>
    </w:p>
    <w:p w:rsidR="0043089E" w:rsidRPr="001F544D" w:rsidRDefault="0043089E" w:rsidP="0043089E">
      <w:pPr>
        <w:spacing w:after="0" w:line="240" w:lineRule="auto"/>
        <w:jc w:val="both"/>
        <w:rPr>
          <w:rFonts w:ascii="Times New Roman" w:eastAsia="Times New Roman" w:hAnsi="Times New Roman" w:cs="Times New Roman"/>
          <w:bCs/>
          <w:sz w:val="21"/>
          <w:szCs w:val="21"/>
          <w:lang w:eastAsia="ru-RU"/>
        </w:rPr>
      </w:pPr>
      <w:r w:rsidRPr="001F544D">
        <w:rPr>
          <w:rFonts w:ascii="Times New Roman" w:eastAsia="Times New Roman" w:hAnsi="Times New Roman" w:cs="Times New Roman"/>
          <w:bCs/>
          <w:sz w:val="21"/>
          <w:szCs w:val="21"/>
          <w:lang w:eastAsia="ru-RU"/>
        </w:rPr>
        <w:t>Год рождения: 1958.</w:t>
      </w:r>
    </w:p>
    <w:p w:rsidR="0043089E" w:rsidRPr="001F544D" w:rsidRDefault="0043089E" w:rsidP="0043089E">
      <w:pPr>
        <w:spacing w:after="0" w:line="240" w:lineRule="auto"/>
        <w:jc w:val="both"/>
        <w:rPr>
          <w:rFonts w:ascii="Times New Roman" w:eastAsia="Times New Roman" w:hAnsi="Times New Roman" w:cs="Times New Roman"/>
          <w:bCs/>
          <w:sz w:val="21"/>
          <w:szCs w:val="21"/>
          <w:lang w:eastAsia="ru-RU"/>
        </w:rPr>
      </w:pPr>
      <w:r w:rsidRPr="001F544D">
        <w:rPr>
          <w:rFonts w:ascii="Times New Roman" w:eastAsia="Times New Roman" w:hAnsi="Times New Roman" w:cs="Times New Roman"/>
          <w:bCs/>
          <w:sz w:val="21"/>
          <w:szCs w:val="21"/>
          <w:lang w:eastAsia="ru-RU"/>
        </w:rPr>
        <w:t xml:space="preserve">Сведения об образовании, в </w:t>
      </w:r>
      <w:proofErr w:type="spellStart"/>
      <w:r w:rsidRPr="001F544D">
        <w:rPr>
          <w:rFonts w:ascii="Times New Roman" w:eastAsia="Times New Roman" w:hAnsi="Times New Roman" w:cs="Times New Roman"/>
          <w:bCs/>
          <w:sz w:val="21"/>
          <w:szCs w:val="21"/>
          <w:lang w:eastAsia="ru-RU"/>
        </w:rPr>
        <w:t>т.ч</w:t>
      </w:r>
      <w:proofErr w:type="spellEnd"/>
      <w:r w:rsidRPr="001F544D">
        <w:rPr>
          <w:rFonts w:ascii="Times New Roman" w:eastAsia="Times New Roman" w:hAnsi="Times New Roman" w:cs="Times New Roman"/>
          <w:bCs/>
          <w:sz w:val="21"/>
          <w:szCs w:val="21"/>
          <w:lang w:eastAsia="ru-RU"/>
        </w:rPr>
        <w:t xml:space="preserve">. повышении квалификации: </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0"/>
        <w:gridCol w:w="3969"/>
        <w:gridCol w:w="3119"/>
      </w:tblGrid>
      <w:tr w:rsidR="0043089E" w:rsidRPr="0043089E" w:rsidTr="003B2BFA">
        <w:tc>
          <w:tcPr>
            <w:tcW w:w="2410" w:type="dxa"/>
          </w:tcPr>
          <w:p w:rsidR="0043089E" w:rsidRPr="0043089E" w:rsidRDefault="0043089E" w:rsidP="0043089E">
            <w:pPr>
              <w:spacing w:after="0" w:line="240" w:lineRule="auto"/>
              <w:jc w:val="center"/>
              <w:rPr>
                <w:rFonts w:ascii="Times New Roman" w:eastAsia="Times New Roman" w:hAnsi="Times New Roman" w:cs="Times New Roman"/>
                <w:bCs/>
                <w:sz w:val="20"/>
                <w:szCs w:val="20"/>
                <w:lang w:eastAsia="ru-RU"/>
              </w:rPr>
            </w:pPr>
            <w:r w:rsidRPr="0043089E">
              <w:rPr>
                <w:rFonts w:ascii="Times New Roman" w:eastAsia="Times New Roman" w:hAnsi="Times New Roman" w:cs="Times New Roman"/>
                <w:bCs/>
                <w:sz w:val="20"/>
                <w:szCs w:val="20"/>
                <w:lang w:eastAsia="ru-RU"/>
              </w:rPr>
              <w:t>Дата окончания</w:t>
            </w:r>
          </w:p>
        </w:tc>
        <w:tc>
          <w:tcPr>
            <w:tcW w:w="3969" w:type="dxa"/>
          </w:tcPr>
          <w:p w:rsidR="0043089E" w:rsidRPr="0043089E" w:rsidRDefault="0043089E" w:rsidP="0043089E">
            <w:pPr>
              <w:spacing w:after="0" w:line="240" w:lineRule="auto"/>
              <w:jc w:val="center"/>
              <w:rPr>
                <w:rFonts w:ascii="Times New Roman" w:eastAsia="Times New Roman" w:hAnsi="Times New Roman" w:cs="Times New Roman"/>
                <w:color w:val="000000"/>
                <w:sz w:val="20"/>
                <w:szCs w:val="20"/>
                <w:lang w:eastAsia="ru-RU"/>
              </w:rPr>
            </w:pPr>
            <w:r w:rsidRPr="0043089E">
              <w:rPr>
                <w:rFonts w:ascii="Times New Roman" w:eastAsia="Times New Roman" w:hAnsi="Times New Roman" w:cs="Times New Roman"/>
                <w:bCs/>
                <w:sz w:val="20"/>
                <w:szCs w:val="20"/>
                <w:lang w:eastAsia="ru-RU"/>
              </w:rPr>
              <w:t xml:space="preserve">Учебное заведение </w:t>
            </w:r>
            <w:r w:rsidRPr="0043089E">
              <w:rPr>
                <w:rFonts w:ascii="Times New Roman" w:eastAsia="Times New Roman" w:hAnsi="Times New Roman" w:cs="Times New Roman"/>
                <w:color w:val="000000"/>
                <w:sz w:val="20"/>
                <w:szCs w:val="20"/>
                <w:lang w:eastAsia="ru-RU"/>
              </w:rPr>
              <w:t>(полное наименование)</w:t>
            </w:r>
          </w:p>
          <w:p w:rsidR="0043089E" w:rsidRPr="0043089E" w:rsidRDefault="0043089E" w:rsidP="0043089E">
            <w:pPr>
              <w:spacing w:after="0" w:line="240" w:lineRule="auto"/>
              <w:jc w:val="center"/>
              <w:rPr>
                <w:rFonts w:ascii="Times New Roman" w:eastAsia="Times New Roman" w:hAnsi="Times New Roman" w:cs="Times New Roman"/>
                <w:bCs/>
                <w:sz w:val="20"/>
                <w:szCs w:val="20"/>
                <w:lang w:eastAsia="ru-RU"/>
              </w:rPr>
            </w:pPr>
          </w:p>
        </w:tc>
        <w:tc>
          <w:tcPr>
            <w:tcW w:w="3119" w:type="dxa"/>
          </w:tcPr>
          <w:p w:rsidR="0043089E" w:rsidRPr="0043089E" w:rsidRDefault="0043089E" w:rsidP="0043089E">
            <w:pPr>
              <w:spacing w:after="0" w:line="240" w:lineRule="auto"/>
              <w:jc w:val="center"/>
              <w:rPr>
                <w:rFonts w:ascii="Times New Roman" w:eastAsia="Times New Roman" w:hAnsi="Times New Roman" w:cs="Times New Roman"/>
                <w:bCs/>
                <w:sz w:val="20"/>
                <w:szCs w:val="20"/>
                <w:lang w:eastAsia="ru-RU"/>
              </w:rPr>
            </w:pPr>
            <w:r w:rsidRPr="0043089E">
              <w:rPr>
                <w:rFonts w:ascii="Times New Roman" w:eastAsia="Times New Roman" w:hAnsi="Times New Roman" w:cs="Times New Roman"/>
                <w:color w:val="000000"/>
                <w:sz w:val="20"/>
                <w:szCs w:val="20"/>
                <w:lang w:eastAsia="ru-RU"/>
              </w:rPr>
              <w:t xml:space="preserve">Специальность </w:t>
            </w:r>
          </w:p>
        </w:tc>
      </w:tr>
      <w:tr w:rsidR="0043089E" w:rsidRPr="0043089E" w:rsidTr="003B2BFA">
        <w:tc>
          <w:tcPr>
            <w:tcW w:w="2410" w:type="dxa"/>
          </w:tcPr>
          <w:p w:rsidR="0043089E" w:rsidRPr="0043089E" w:rsidRDefault="0043089E" w:rsidP="0043089E">
            <w:pPr>
              <w:spacing w:after="0" w:line="240" w:lineRule="auto"/>
              <w:jc w:val="center"/>
              <w:rPr>
                <w:rFonts w:ascii="Times New Roman" w:eastAsia="Times New Roman" w:hAnsi="Times New Roman" w:cs="Times New Roman"/>
                <w:bCs/>
                <w:sz w:val="20"/>
                <w:szCs w:val="20"/>
                <w:lang w:eastAsia="ru-RU"/>
              </w:rPr>
            </w:pPr>
            <w:r w:rsidRPr="0043089E">
              <w:rPr>
                <w:rFonts w:ascii="Times New Roman" w:eastAsia="Times New Roman" w:hAnsi="Times New Roman" w:cs="Times New Roman"/>
                <w:bCs/>
                <w:sz w:val="20"/>
                <w:szCs w:val="20"/>
                <w:lang w:eastAsia="ru-RU"/>
              </w:rPr>
              <w:t>1981</w:t>
            </w:r>
          </w:p>
        </w:tc>
        <w:tc>
          <w:tcPr>
            <w:tcW w:w="3969" w:type="dxa"/>
          </w:tcPr>
          <w:p w:rsidR="0043089E" w:rsidRPr="0043089E" w:rsidRDefault="0043089E" w:rsidP="0043089E">
            <w:pPr>
              <w:spacing w:after="0" w:line="240" w:lineRule="auto"/>
              <w:rPr>
                <w:rFonts w:ascii="Times New Roman" w:eastAsia="Times New Roman" w:hAnsi="Times New Roman" w:cs="Times New Roman"/>
                <w:bCs/>
                <w:sz w:val="20"/>
                <w:szCs w:val="20"/>
                <w:lang w:eastAsia="ru-RU"/>
              </w:rPr>
            </w:pPr>
            <w:r w:rsidRPr="0043089E">
              <w:rPr>
                <w:rFonts w:ascii="Times New Roman" w:eastAsia="Times New Roman" w:hAnsi="Times New Roman" w:cs="Times New Roman"/>
                <w:bCs/>
                <w:sz w:val="20"/>
                <w:szCs w:val="20"/>
                <w:lang w:eastAsia="ru-RU"/>
              </w:rPr>
              <w:t>Университет им. Симона Боливара г. Каракас</w:t>
            </w:r>
          </w:p>
        </w:tc>
        <w:tc>
          <w:tcPr>
            <w:tcW w:w="3119" w:type="dxa"/>
          </w:tcPr>
          <w:p w:rsidR="0043089E" w:rsidRPr="0043089E" w:rsidRDefault="0043089E" w:rsidP="0043089E">
            <w:pPr>
              <w:spacing w:after="0" w:line="240" w:lineRule="auto"/>
              <w:rPr>
                <w:rFonts w:ascii="Times New Roman" w:eastAsia="Times New Roman" w:hAnsi="Times New Roman" w:cs="Times New Roman"/>
                <w:bCs/>
                <w:sz w:val="20"/>
                <w:szCs w:val="20"/>
                <w:lang w:eastAsia="ru-RU"/>
              </w:rPr>
            </w:pPr>
            <w:r w:rsidRPr="0043089E">
              <w:rPr>
                <w:rFonts w:ascii="Times New Roman" w:eastAsia="Times New Roman" w:hAnsi="Times New Roman" w:cs="Times New Roman"/>
                <w:bCs/>
                <w:sz w:val="20"/>
                <w:szCs w:val="20"/>
                <w:lang w:eastAsia="ru-RU"/>
              </w:rPr>
              <w:t>Инженер-химик</w:t>
            </w:r>
          </w:p>
        </w:tc>
      </w:tr>
    </w:tbl>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570" w:type="dxa"/>
        <w:tblLayout w:type="fixed"/>
        <w:tblCellMar>
          <w:left w:w="72" w:type="dxa"/>
          <w:right w:w="72" w:type="dxa"/>
        </w:tblCellMar>
        <w:tblLook w:val="04A0" w:firstRow="1" w:lastRow="0" w:firstColumn="1" w:lastColumn="0" w:noHBand="0" w:noVBand="1"/>
      </w:tblPr>
      <w:tblGrid>
        <w:gridCol w:w="1332"/>
        <w:gridCol w:w="1260"/>
        <w:gridCol w:w="3859"/>
        <w:gridCol w:w="3119"/>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859"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119"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3119"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1981</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Компания "</w:t>
            </w:r>
            <w:proofErr w:type="spellStart"/>
            <w:r w:rsidRPr="0043089E">
              <w:rPr>
                <w:rFonts w:ascii="Times New Roman" w:eastAsia="Times New Roman" w:hAnsi="Times New Roman" w:cs="Times New Roman"/>
                <w:sz w:val="20"/>
                <w:szCs w:val="20"/>
                <w:lang w:eastAsia="ru-RU"/>
              </w:rPr>
              <w:t>Ростик</w:t>
            </w:r>
            <w:proofErr w:type="spellEnd"/>
            <w:r w:rsidRPr="0043089E">
              <w:rPr>
                <w:rFonts w:ascii="Times New Roman" w:eastAsia="Times New Roman" w:hAnsi="Times New Roman" w:cs="Times New Roman"/>
                <w:sz w:val="20"/>
                <w:szCs w:val="20"/>
                <w:lang w:eastAsia="ru-RU"/>
              </w:rPr>
              <w:t xml:space="preserve"> Интернэшнл С.А."</w:t>
            </w:r>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Президент</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1989</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roofErr w:type="spellStart"/>
            <w:r w:rsidRPr="0043089E">
              <w:rPr>
                <w:rFonts w:ascii="Times New Roman" w:eastAsia="Times New Roman" w:hAnsi="Times New Roman" w:cs="Times New Roman"/>
                <w:sz w:val="20"/>
                <w:szCs w:val="20"/>
                <w:lang w:eastAsia="ru-RU"/>
              </w:rPr>
              <w:t>Ростик</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Инвестмент</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Груп</w:t>
            </w:r>
            <w:proofErr w:type="spellEnd"/>
            <w:r w:rsidRPr="0043089E">
              <w:rPr>
                <w:rFonts w:ascii="Times New Roman" w:eastAsia="Times New Roman" w:hAnsi="Times New Roman" w:cs="Times New Roman"/>
                <w:sz w:val="20"/>
                <w:szCs w:val="20"/>
                <w:lang w:eastAsia="ru-RU"/>
              </w:rPr>
              <w:t xml:space="preserve"> Инк.</w:t>
            </w:r>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1995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РосКорп</w:t>
            </w:r>
            <w:proofErr w:type="spellEnd"/>
            <w:r w:rsidRPr="0043089E">
              <w:rPr>
                <w:rFonts w:ascii="Times New Roman" w:eastAsia="Times New Roman" w:hAnsi="Times New Roman" w:cs="Times New Roman"/>
                <w:sz w:val="20"/>
                <w:szCs w:val="20"/>
                <w:lang w:eastAsia="ru-RU"/>
              </w:rPr>
              <w:t>"</w:t>
            </w:r>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Президент</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1995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Компания "РИГ РЕСТОРАНТС ЛИМИТЕД" (RIG RESTAURANTS LIMITED)</w:t>
            </w:r>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2014</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Компания "Фрид </w:t>
            </w:r>
            <w:proofErr w:type="spellStart"/>
            <w:r w:rsidRPr="0043089E">
              <w:rPr>
                <w:rFonts w:ascii="Times New Roman" w:eastAsia="Times New Roman" w:hAnsi="Times New Roman" w:cs="Times New Roman"/>
                <w:sz w:val="20"/>
                <w:szCs w:val="20"/>
                <w:lang w:eastAsia="ru-RU"/>
              </w:rPr>
              <w:t>Инвестментс</w:t>
            </w:r>
            <w:proofErr w:type="spellEnd"/>
            <w:r w:rsidRPr="0043089E">
              <w:rPr>
                <w:rFonts w:ascii="Times New Roman" w:eastAsia="Times New Roman" w:hAnsi="Times New Roman" w:cs="Times New Roman"/>
                <w:sz w:val="20"/>
                <w:szCs w:val="20"/>
                <w:lang w:eastAsia="ru-RU"/>
              </w:rPr>
              <w:t xml:space="preserve"> Инк</w:t>
            </w:r>
            <w:proofErr w:type="gramStart"/>
            <w:r w:rsidRPr="0043089E">
              <w:rPr>
                <w:rFonts w:ascii="Times New Roman" w:eastAsia="Times New Roman" w:hAnsi="Times New Roman" w:cs="Times New Roman"/>
                <w:sz w:val="20"/>
                <w:szCs w:val="20"/>
                <w:lang w:eastAsia="ru-RU"/>
              </w:rPr>
              <w:t>."</w:t>
            </w:r>
            <w:proofErr w:type="gramEnd"/>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eastAsia="ru-RU"/>
              </w:rPr>
              <w:t>Компания</w:t>
            </w:r>
            <w:r w:rsidRPr="0043089E">
              <w:rPr>
                <w:rFonts w:ascii="Times New Roman" w:eastAsia="Times New Roman" w:hAnsi="Times New Roman" w:cs="Times New Roman"/>
                <w:sz w:val="20"/>
                <w:szCs w:val="20"/>
                <w:lang w:val="en-US" w:eastAsia="ru-RU"/>
              </w:rPr>
              <w:t xml:space="preserve"> "</w:t>
            </w:r>
            <w:proofErr w:type="spellStart"/>
            <w:r w:rsidRPr="0043089E">
              <w:rPr>
                <w:rFonts w:ascii="Times New Roman" w:eastAsia="Times New Roman" w:hAnsi="Times New Roman" w:cs="Times New Roman"/>
                <w:sz w:val="20"/>
                <w:szCs w:val="20"/>
                <w:lang w:val="en-US" w:eastAsia="ru-RU"/>
              </w:rPr>
              <w:t>Hodler</w:t>
            </w:r>
            <w:proofErr w:type="spellEnd"/>
            <w:r w:rsidRPr="0043089E">
              <w:rPr>
                <w:rFonts w:ascii="Times New Roman" w:eastAsia="Times New Roman" w:hAnsi="Times New Roman" w:cs="Times New Roman"/>
                <w:sz w:val="20"/>
                <w:szCs w:val="20"/>
                <w:lang w:val="en-US" w:eastAsia="ru-RU"/>
              </w:rPr>
              <w:t xml:space="preserve"> Finance S.</w:t>
            </w:r>
            <w:r w:rsidRPr="0043089E">
              <w:rPr>
                <w:rFonts w:ascii="Times New Roman" w:eastAsia="Times New Roman" w:hAnsi="Times New Roman" w:cs="Times New Roman"/>
                <w:sz w:val="20"/>
                <w:szCs w:val="20"/>
                <w:lang w:eastAsia="ru-RU"/>
              </w:rPr>
              <w:t>А</w:t>
            </w:r>
            <w:r w:rsidRPr="0043089E">
              <w:rPr>
                <w:rFonts w:ascii="Times New Roman" w:eastAsia="Times New Roman" w:hAnsi="Times New Roman" w:cs="Times New Roman"/>
                <w:sz w:val="20"/>
                <w:szCs w:val="20"/>
                <w:lang w:val="en-US" w:eastAsia="ru-RU"/>
              </w:rPr>
              <w:t>."</w:t>
            </w:r>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2006</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ООО "Лоялти </w:t>
            </w:r>
            <w:proofErr w:type="spellStart"/>
            <w:r w:rsidRPr="0043089E">
              <w:rPr>
                <w:rFonts w:ascii="Times New Roman" w:eastAsia="Times New Roman" w:hAnsi="Times New Roman" w:cs="Times New Roman"/>
                <w:sz w:val="20"/>
                <w:szCs w:val="20"/>
                <w:lang w:eastAsia="ru-RU"/>
              </w:rPr>
              <w:t>Партнерс</w:t>
            </w:r>
            <w:proofErr w:type="spellEnd"/>
            <w:r w:rsidRPr="0043089E">
              <w:rPr>
                <w:rFonts w:ascii="Times New Roman" w:eastAsia="Times New Roman" w:hAnsi="Times New Roman" w:cs="Times New Roman"/>
                <w:sz w:val="20"/>
                <w:szCs w:val="20"/>
                <w:lang w:eastAsia="ru-RU"/>
              </w:rPr>
              <w:t xml:space="preserve"> Восток"</w:t>
            </w:r>
          </w:p>
        </w:tc>
        <w:tc>
          <w:tcPr>
            <w:tcW w:w="311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 (председатель)</w:t>
            </w:r>
          </w:p>
        </w:tc>
      </w:tr>
      <w:tr w:rsidR="0043089E" w:rsidRPr="0043089E" w:rsidTr="003B2BFA">
        <w:tc>
          <w:tcPr>
            <w:tcW w:w="1332" w:type="dxa"/>
            <w:tcBorders>
              <w:top w:val="single" w:sz="6" w:space="0" w:color="auto"/>
              <w:left w:val="doub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2007</w:t>
            </w:r>
          </w:p>
        </w:tc>
        <w:tc>
          <w:tcPr>
            <w:tcW w:w="1260" w:type="dxa"/>
            <w:tcBorders>
              <w:top w:val="single" w:sz="6" w:space="0" w:color="auto"/>
              <w:left w:val="sing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ПАО "РОСИНТЕР РЕСТОРАНТС ХОЛДИНГ"</w:t>
            </w:r>
          </w:p>
        </w:tc>
        <w:tc>
          <w:tcPr>
            <w:tcW w:w="3119" w:type="dxa"/>
            <w:tcBorders>
              <w:top w:val="single" w:sz="6" w:space="0" w:color="auto"/>
              <w:left w:val="single" w:sz="6" w:space="0" w:color="auto"/>
              <w:bottom w:val="doub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bl>
    <w:p w:rsidR="0043089E" w:rsidRPr="0043089E"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43089E">
        <w:rPr>
          <w:rFonts w:ascii="Times New Roman" w:eastAsia="Times New Roman" w:hAnsi="Times New Roman" w:cs="Times New Roman"/>
          <w:b/>
          <w:bCs/>
          <w:i/>
          <w:iCs/>
          <w:sz w:val="20"/>
          <w:szCs w:val="20"/>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0"/>
          <w:szCs w:val="20"/>
          <w:u w:val="single"/>
          <w:lang w:eastAsia="ru-RU"/>
        </w:rPr>
      </w:pPr>
    </w:p>
    <w:p w:rsidR="0043089E" w:rsidRPr="0043089E"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0"/>
          <w:szCs w:val="20"/>
          <w:u w:val="single"/>
          <w:lang w:eastAsia="ru-RU"/>
        </w:rPr>
      </w:pPr>
      <w:proofErr w:type="spellStart"/>
      <w:r w:rsidRPr="0043089E">
        <w:rPr>
          <w:rFonts w:ascii="Times New Roman" w:eastAsia="Times New Roman" w:hAnsi="Times New Roman" w:cs="Times New Roman"/>
          <w:b/>
          <w:color w:val="000000"/>
          <w:sz w:val="20"/>
          <w:szCs w:val="20"/>
          <w:u w:val="single"/>
          <w:lang w:eastAsia="ru-RU"/>
        </w:rPr>
        <w:t>Мехришвили</w:t>
      </w:r>
      <w:proofErr w:type="spellEnd"/>
      <w:r w:rsidRPr="0043089E">
        <w:rPr>
          <w:rFonts w:ascii="Times New Roman" w:eastAsia="Times New Roman" w:hAnsi="Times New Roman" w:cs="Times New Roman"/>
          <w:b/>
          <w:color w:val="000000"/>
          <w:sz w:val="20"/>
          <w:szCs w:val="20"/>
          <w:u w:val="single"/>
          <w:lang w:eastAsia="ru-RU"/>
        </w:rPr>
        <w:t xml:space="preserve"> Владимир Сергеевич</w:t>
      </w:r>
    </w:p>
    <w:p w:rsidR="0043089E" w:rsidRPr="0043089E" w:rsidRDefault="0043089E" w:rsidP="0043089E">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0"/>
          <w:szCs w:val="20"/>
          <w:lang w:eastAsia="ru-RU"/>
        </w:rPr>
      </w:pPr>
      <w:proofErr w:type="gramStart"/>
      <w:r w:rsidRPr="0043089E">
        <w:rPr>
          <w:rFonts w:ascii="Times New Roman" w:eastAsia="Times New Roman" w:hAnsi="Times New Roman" w:cs="Times New Roman"/>
          <w:sz w:val="20"/>
          <w:szCs w:val="20"/>
          <w:lang w:eastAsia="ru-RU"/>
        </w:rPr>
        <w:t>Начиная с 2006 года является членом Совета</w:t>
      </w:r>
      <w:proofErr w:type="gramEnd"/>
      <w:r w:rsidRPr="0043089E">
        <w:rPr>
          <w:rFonts w:ascii="Times New Roman" w:eastAsia="Times New Roman" w:hAnsi="Times New Roman" w:cs="Times New Roman"/>
          <w:sz w:val="20"/>
          <w:szCs w:val="20"/>
          <w:lang w:eastAsia="ru-RU"/>
        </w:rPr>
        <w:t xml:space="preserve"> директоров ПАО «РОСИНТЕР РЕСТОРАНТС», с 2011 года является председателем Совета директоров дочерней компании Общества - ООО «РОСИНТЕР РЕСТОРАНТС». </w:t>
      </w:r>
      <w:proofErr w:type="gramStart"/>
      <w:r w:rsidRPr="0043089E">
        <w:rPr>
          <w:rFonts w:ascii="Times New Roman" w:eastAsia="Times New Roman" w:hAnsi="Times New Roman" w:cs="Times New Roman"/>
          <w:sz w:val="20"/>
          <w:szCs w:val="20"/>
          <w:lang w:eastAsia="ru-RU"/>
        </w:rPr>
        <w:t>Свой профессиональный путь Владимир Сергеевич начал в 1978 году с должности начальника бюджетного отдела Тбилисского отделения Государственного банка СССР, c 1981 года работал на Заводе управляющих вычислительных машин (УВМ) в качестве заместителя директора по экономике и в 1990 году был приглашен на должность регионального финансового директора международной гостиничной сети «Марко Поло».</w:t>
      </w:r>
      <w:proofErr w:type="gramEnd"/>
      <w:r w:rsidRPr="0043089E">
        <w:rPr>
          <w:rFonts w:ascii="Times New Roman" w:eastAsia="Times New Roman" w:hAnsi="Times New Roman" w:cs="Times New Roman"/>
          <w:sz w:val="20"/>
          <w:szCs w:val="20"/>
          <w:lang w:eastAsia="ru-RU"/>
        </w:rPr>
        <w:t xml:space="preserve">  </w:t>
      </w:r>
      <w:proofErr w:type="gramStart"/>
      <w:r w:rsidRPr="0043089E">
        <w:rPr>
          <w:rFonts w:ascii="Times New Roman" w:eastAsia="Times New Roman" w:hAnsi="Times New Roman" w:cs="Times New Roman"/>
          <w:sz w:val="20"/>
          <w:szCs w:val="20"/>
          <w:lang w:eastAsia="ru-RU"/>
        </w:rPr>
        <w:t>Владимир Сергеевич окончил экономический факультет Тбилисского государственного университета (1978 год), в 1996 году прошел курс обучения Лондонской школы бизнеса (</w:t>
      </w:r>
      <w:proofErr w:type="spellStart"/>
      <w:r w:rsidRPr="0043089E">
        <w:rPr>
          <w:rFonts w:ascii="Times New Roman" w:eastAsia="Times New Roman" w:hAnsi="Times New Roman" w:cs="Times New Roman"/>
          <w:sz w:val="20"/>
          <w:szCs w:val="20"/>
          <w:lang w:eastAsia="ru-RU"/>
        </w:rPr>
        <w:t>London</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Business</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School</w:t>
      </w:r>
      <w:proofErr w:type="spellEnd"/>
      <w:r w:rsidRPr="0043089E">
        <w:rPr>
          <w:rFonts w:ascii="Times New Roman" w:eastAsia="Times New Roman" w:hAnsi="Times New Roman" w:cs="Times New Roman"/>
          <w:sz w:val="20"/>
          <w:szCs w:val="20"/>
          <w:lang w:eastAsia="ru-RU"/>
        </w:rPr>
        <w:t>) «Операции с ценными бумагами», в 1998-м — курс обучения в Институте профессиональных бухгалтеров Англии и Уэльса (</w:t>
      </w:r>
      <w:proofErr w:type="spellStart"/>
      <w:r w:rsidRPr="0043089E">
        <w:rPr>
          <w:rFonts w:ascii="Times New Roman" w:eastAsia="Times New Roman" w:hAnsi="Times New Roman" w:cs="Times New Roman"/>
          <w:sz w:val="20"/>
          <w:szCs w:val="20"/>
          <w:lang w:eastAsia="ru-RU"/>
        </w:rPr>
        <w:t>Institute</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of</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Chartered</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Accountants</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of</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England</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and</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Wales</w:t>
      </w:r>
      <w:proofErr w:type="spellEnd"/>
      <w:r w:rsidRPr="0043089E">
        <w:rPr>
          <w:rFonts w:ascii="Times New Roman" w:eastAsia="Times New Roman" w:hAnsi="Times New Roman" w:cs="Times New Roman"/>
          <w:sz w:val="20"/>
          <w:szCs w:val="20"/>
          <w:lang w:eastAsia="ru-RU"/>
        </w:rPr>
        <w:t>) «Корпоративное финансирование, финансовая отчетность и управление рисками».</w:t>
      </w:r>
      <w:proofErr w:type="gramEnd"/>
      <w:r w:rsidRPr="0043089E">
        <w:rPr>
          <w:rFonts w:ascii="Times New Roman" w:eastAsia="Times New Roman" w:hAnsi="Times New Roman" w:cs="Times New Roman"/>
          <w:sz w:val="20"/>
          <w:szCs w:val="20"/>
          <w:lang w:eastAsia="ru-RU"/>
        </w:rPr>
        <w:t xml:space="preserve"> Имеет сертификат Национальной ассоциации корпоративных директоров (</w:t>
      </w:r>
      <w:proofErr w:type="spellStart"/>
      <w:r w:rsidRPr="0043089E">
        <w:rPr>
          <w:rFonts w:ascii="Times New Roman" w:eastAsia="Times New Roman" w:hAnsi="Times New Roman" w:cs="Times New Roman"/>
          <w:sz w:val="20"/>
          <w:szCs w:val="20"/>
          <w:lang w:eastAsia="ru-RU"/>
        </w:rPr>
        <w:t>National</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Association</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of</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Corporate</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Directors</w:t>
      </w:r>
      <w:proofErr w:type="spellEnd"/>
      <w:r w:rsidRPr="0043089E">
        <w:rPr>
          <w:rFonts w:ascii="Times New Roman" w:eastAsia="Times New Roman" w:hAnsi="Times New Roman" w:cs="Times New Roman"/>
          <w:sz w:val="20"/>
          <w:szCs w:val="20"/>
          <w:lang w:eastAsia="ru-RU"/>
        </w:rPr>
        <w:t>, USA). С 2005 года действующий член Ассоциации независимых директоров России, с 2011 года – член Национального реестра профессиональных корпоративных директоров Российского Института директоров.</w:t>
      </w:r>
    </w:p>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Год рождения: 1957 года.</w:t>
      </w:r>
    </w:p>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Сведения об образовании: </w:t>
      </w:r>
    </w:p>
    <w:tbl>
      <w:tblPr>
        <w:tblW w:w="9639" w:type="dxa"/>
        <w:tblInd w:w="108" w:type="dxa"/>
        <w:tblCellMar>
          <w:left w:w="0" w:type="dxa"/>
          <w:right w:w="0" w:type="dxa"/>
        </w:tblCellMar>
        <w:tblLook w:val="04A0" w:firstRow="1" w:lastRow="0" w:firstColumn="1" w:lastColumn="0" w:noHBand="0" w:noVBand="1"/>
      </w:tblPr>
      <w:tblGrid>
        <w:gridCol w:w="2410"/>
        <w:gridCol w:w="3969"/>
        <w:gridCol w:w="3260"/>
      </w:tblGrid>
      <w:tr w:rsidR="0043089E" w:rsidRPr="0043089E" w:rsidTr="003B2B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Дата окончания</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Учебное заведение (полное наименование)</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color w:val="000000"/>
                <w:sz w:val="20"/>
                <w:szCs w:val="20"/>
                <w:lang w:eastAsia="ru-RU"/>
              </w:rPr>
              <w:t xml:space="preserve">Специальность </w:t>
            </w:r>
          </w:p>
        </w:tc>
      </w:tr>
      <w:tr w:rsidR="0043089E" w:rsidRPr="0043089E" w:rsidTr="003B2B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1978</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Тбилисский Государственный Университет</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Финансы и кредит</w:t>
            </w:r>
          </w:p>
        </w:tc>
      </w:tr>
    </w:tbl>
    <w:p w:rsidR="0043089E" w:rsidRPr="0043089E" w:rsidRDefault="0043089E" w:rsidP="003B2BFA">
      <w:pPr>
        <w:spacing w:after="0" w:line="240" w:lineRule="auto"/>
        <w:jc w:val="both"/>
        <w:rPr>
          <w:rFonts w:ascii="Times New Roman" w:eastAsia="Times New Roman" w:hAnsi="Times New Roman" w:cs="Times New Roman"/>
          <w:sz w:val="16"/>
          <w:szCs w:val="16"/>
          <w:lang w:eastAsia="ru-RU"/>
        </w:rPr>
      </w:pPr>
      <w:r w:rsidRPr="0043089E">
        <w:rPr>
          <w:rFonts w:ascii="Times New Roman" w:eastAsia="Calibri"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711" w:type="dxa"/>
        <w:tblLayout w:type="fixed"/>
        <w:tblCellMar>
          <w:left w:w="72" w:type="dxa"/>
          <w:right w:w="72" w:type="dxa"/>
        </w:tblCellMar>
        <w:tblLook w:val="04A0" w:firstRow="1" w:lastRow="0" w:firstColumn="1" w:lastColumn="0" w:noHBand="0" w:noVBand="1"/>
      </w:tblPr>
      <w:tblGrid>
        <w:gridCol w:w="1332"/>
        <w:gridCol w:w="1260"/>
        <w:gridCol w:w="3980"/>
        <w:gridCol w:w="3139"/>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3139"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1995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РосКорп</w:t>
            </w:r>
            <w:proofErr w:type="spellEnd"/>
            <w:r w:rsidRPr="0043089E">
              <w:rPr>
                <w:rFonts w:ascii="Times New Roman" w:eastAsia="Times New Roman" w:hAnsi="Times New Roman" w:cs="Times New Roman"/>
                <w:sz w:val="20"/>
                <w:szCs w:val="20"/>
                <w:lang w:eastAsia="ru-RU"/>
              </w:rPr>
              <w:t>"</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Вице-Президент</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2004</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ОАО "Институт стекла"</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Компания "РИГ РЕСТОРАНТС ЛИМИТЕД" (RIG RESTAURANTS LIMITED)</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2014</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eastAsia="ru-RU"/>
              </w:rPr>
              <w:t>Компания</w:t>
            </w:r>
            <w:r w:rsidRPr="0043089E">
              <w:rPr>
                <w:rFonts w:ascii="Times New Roman" w:eastAsia="Times New Roman" w:hAnsi="Times New Roman" w:cs="Times New Roman"/>
                <w:sz w:val="20"/>
                <w:szCs w:val="20"/>
                <w:lang w:val="en-US" w:eastAsia="ru-RU"/>
              </w:rPr>
              <w:t xml:space="preserve"> "EST Property (Cyprus) Limited"</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eastAsia="ru-RU"/>
              </w:rPr>
              <w:t>Компания</w:t>
            </w:r>
            <w:r w:rsidRPr="0043089E">
              <w:rPr>
                <w:rFonts w:ascii="Times New Roman" w:eastAsia="Times New Roman" w:hAnsi="Times New Roman" w:cs="Times New Roman"/>
                <w:sz w:val="20"/>
                <w:szCs w:val="20"/>
                <w:lang w:val="en-US" w:eastAsia="ru-RU"/>
              </w:rPr>
              <w:t xml:space="preserve"> "</w:t>
            </w:r>
            <w:proofErr w:type="spellStart"/>
            <w:r w:rsidRPr="0043089E">
              <w:rPr>
                <w:rFonts w:ascii="Times New Roman" w:eastAsia="Times New Roman" w:hAnsi="Times New Roman" w:cs="Times New Roman"/>
                <w:sz w:val="20"/>
                <w:szCs w:val="20"/>
                <w:lang w:val="en-US" w:eastAsia="ru-RU"/>
              </w:rPr>
              <w:t>Hodler</w:t>
            </w:r>
            <w:proofErr w:type="spellEnd"/>
            <w:r w:rsidRPr="0043089E">
              <w:rPr>
                <w:rFonts w:ascii="Times New Roman" w:eastAsia="Times New Roman" w:hAnsi="Times New Roman" w:cs="Times New Roman"/>
                <w:sz w:val="20"/>
                <w:szCs w:val="20"/>
                <w:lang w:val="en-US" w:eastAsia="ru-RU"/>
              </w:rPr>
              <w:t xml:space="preserve"> Finance S.</w:t>
            </w:r>
            <w:r w:rsidRPr="0043089E">
              <w:rPr>
                <w:rFonts w:ascii="Times New Roman" w:eastAsia="Times New Roman" w:hAnsi="Times New Roman" w:cs="Times New Roman"/>
                <w:sz w:val="20"/>
                <w:szCs w:val="20"/>
                <w:lang w:eastAsia="ru-RU"/>
              </w:rPr>
              <w:t>А</w:t>
            </w:r>
            <w:r w:rsidRPr="0043089E">
              <w:rPr>
                <w:rFonts w:ascii="Times New Roman" w:eastAsia="Times New Roman" w:hAnsi="Times New Roman" w:cs="Times New Roman"/>
                <w:sz w:val="20"/>
                <w:szCs w:val="20"/>
                <w:lang w:val="en-US" w:eastAsia="ru-RU"/>
              </w:rPr>
              <w:t>."</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Директор</w:t>
            </w:r>
          </w:p>
        </w:tc>
      </w:tr>
      <w:tr w:rsidR="0043089E" w:rsidRPr="0043089E" w:rsidTr="003B2BFA">
        <w:trPr>
          <w:trHeight w:val="680"/>
        </w:trPr>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2011</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"РОСИНТЕР РЕСТОРАНТС"</w:t>
            </w:r>
          </w:p>
        </w:tc>
        <w:tc>
          <w:tcPr>
            <w:tcW w:w="3139"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член Совета директоров, </w:t>
            </w:r>
          </w:p>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исполнительный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2014 </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ОАО «Бирюлево»</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2007</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ПАО "РОСИНТЕР РЕСТОРАНТС ХОЛДИНГ"</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bl>
    <w:p w:rsidR="0043089E" w:rsidRPr="0043089E"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43089E">
        <w:rPr>
          <w:rFonts w:ascii="Times New Roman" w:eastAsia="Times New Roman" w:hAnsi="Times New Roman" w:cs="Times New Roman"/>
          <w:b/>
          <w:bCs/>
          <w:i/>
          <w:iCs/>
          <w:sz w:val="20"/>
          <w:szCs w:val="20"/>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000000"/>
          <w:sz w:val="20"/>
          <w:szCs w:val="20"/>
          <w:u w:val="single"/>
          <w:lang w:eastAsia="ru-RU"/>
        </w:rPr>
      </w:pPr>
    </w:p>
    <w:p w:rsidR="0043089E" w:rsidRPr="0043089E"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000000"/>
          <w:sz w:val="20"/>
          <w:szCs w:val="20"/>
          <w:lang w:eastAsia="ru-RU"/>
        </w:rPr>
      </w:pPr>
      <w:r w:rsidRPr="0043089E">
        <w:rPr>
          <w:rFonts w:ascii="Times New Roman" w:eastAsia="Times New Roman" w:hAnsi="Times New Roman" w:cs="Times New Roman"/>
          <w:b/>
          <w:bCs/>
          <w:color w:val="000000"/>
          <w:sz w:val="20"/>
          <w:szCs w:val="20"/>
          <w:u w:val="single"/>
          <w:lang w:eastAsia="ru-RU"/>
        </w:rPr>
        <w:t xml:space="preserve">Кент Дэвид </w:t>
      </w:r>
      <w:proofErr w:type="spellStart"/>
      <w:r w:rsidRPr="0043089E">
        <w:rPr>
          <w:rFonts w:ascii="Times New Roman" w:eastAsia="Times New Roman" w:hAnsi="Times New Roman" w:cs="Times New Roman"/>
          <w:b/>
          <w:bCs/>
          <w:color w:val="000000"/>
          <w:sz w:val="20"/>
          <w:szCs w:val="20"/>
          <w:u w:val="single"/>
          <w:lang w:eastAsia="ru-RU"/>
        </w:rPr>
        <w:t>МакНили</w:t>
      </w:r>
      <w:proofErr w:type="spellEnd"/>
    </w:p>
    <w:p w:rsidR="0043089E" w:rsidRPr="0043089E"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20"/>
          <w:szCs w:val="20"/>
          <w:lang w:eastAsia="ru-RU"/>
        </w:rPr>
      </w:pPr>
      <w:r w:rsidRPr="0043089E">
        <w:rPr>
          <w:rFonts w:ascii="Times New Roman" w:eastAsia="Times New Roman" w:hAnsi="Times New Roman" w:cs="Times New Roman"/>
          <w:bCs/>
          <w:color w:val="000000"/>
          <w:sz w:val="20"/>
          <w:szCs w:val="20"/>
          <w:lang w:eastAsia="ru-RU"/>
        </w:rPr>
        <w:t>Кент присоединился к команде «</w:t>
      </w:r>
      <w:proofErr w:type="spellStart"/>
      <w:r w:rsidRPr="0043089E">
        <w:rPr>
          <w:rFonts w:ascii="Times New Roman" w:eastAsia="Times New Roman" w:hAnsi="Times New Roman" w:cs="Times New Roman"/>
          <w:bCs/>
          <w:color w:val="000000"/>
          <w:sz w:val="20"/>
          <w:szCs w:val="20"/>
          <w:lang w:eastAsia="ru-RU"/>
        </w:rPr>
        <w:t>Росинтер</w:t>
      </w:r>
      <w:proofErr w:type="spellEnd"/>
      <w:r w:rsidRPr="0043089E">
        <w:rPr>
          <w:rFonts w:ascii="Times New Roman" w:eastAsia="Times New Roman" w:hAnsi="Times New Roman" w:cs="Times New Roman"/>
          <w:bCs/>
          <w:color w:val="000000"/>
          <w:sz w:val="20"/>
          <w:szCs w:val="20"/>
          <w:lang w:eastAsia="ru-RU"/>
        </w:rPr>
        <w:t xml:space="preserve"> </w:t>
      </w:r>
      <w:proofErr w:type="spellStart"/>
      <w:r w:rsidRPr="0043089E">
        <w:rPr>
          <w:rFonts w:ascii="Times New Roman" w:eastAsia="Times New Roman" w:hAnsi="Times New Roman" w:cs="Times New Roman"/>
          <w:bCs/>
          <w:color w:val="000000"/>
          <w:sz w:val="20"/>
          <w:szCs w:val="20"/>
          <w:lang w:eastAsia="ru-RU"/>
        </w:rPr>
        <w:t>Ресторантс</w:t>
      </w:r>
      <w:proofErr w:type="spellEnd"/>
      <w:r w:rsidRPr="0043089E">
        <w:rPr>
          <w:rFonts w:ascii="Times New Roman" w:eastAsia="Times New Roman" w:hAnsi="Times New Roman" w:cs="Times New Roman"/>
          <w:bCs/>
          <w:color w:val="000000"/>
          <w:sz w:val="20"/>
          <w:szCs w:val="20"/>
          <w:lang w:eastAsia="ru-RU"/>
        </w:rPr>
        <w:t xml:space="preserve">» в 2015 году. У него имеется серьёзный опыт в управлении основными телекоммуникационными компаниями в разных уголках мира в </w:t>
      </w:r>
      <w:proofErr w:type="spellStart"/>
      <w:r w:rsidRPr="0043089E">
        <w:rPr>
          <w:rFonts w:ascii="Times New Roman" w:eastAsia="Times New Roman" w:hAnsi="Times New Roman" w:cs="Times New Roman"/>
          <w:bCs/>
          <w:color w:val="000000"/>
          <w:sz w:val="20"/>
          <w:szCs w:val="20"/>
          <w:lang w:eastAsia="ru-RU"/>
        </w:rPr>
        <w:t>т.ч</w:t>
      </w:r>
      <w:proofErr w:type="spellEnd"/>
      <w:r w:rsidRPr="0043089E">
        <w:rPr>
          <w:rFonts w:ascii="Times New Roman" w:eastAsia="Times New Roman" w:hAnsi="Times New Roman" w:cs="Times New Roman"/>
          <w:bCs/>
          <w:color w:val="000000"/>
          <w:sz w:val="20"/>
          <w:szCs w:val="20"/>
          <w:lang w:eastAsia="ru-RU"/>
        </w:rPr>
        <w:t xml:space="preserve">. на самых конкурентных рынках. </w:t>
      </w:r>
      <w:proofErr w:type="spellStart"/>
      <w:r w:rsidRPr="0043089E">
        <w:rPr>
          <w:rFonts w:ascii="Times New Roman" w:eastAsia="Times New Roman" w:hAnsi="Times New Roman" w:cs="Times New Roman"/>
          <w:bCs/>
          <w:color w:val="000000"/>
          <w:sz w:val="20"/>
          <w:szCs w:val="20"/>
          <w:lang w:eastAsia="ru-RU"/>
        </w:rPr>
        <w:t>Макнили</w:t>
      </w:r>
      <w:proofErr w:type="spellEnd"/>
      <w:r w:rsidRPr="0043089E">
        <w:rPr>
          <w:rFonts w:ascii="Times New Roman" w:eastAsia="Times New Roman" w:hAnsi="Times New Roman" w:cs="Times New Roman"/>
          <w:bCs/>
          <w:color w:val="000000"/>
          <w:sz w:val="20"/>
          <w:szCs w:val="20"/>
          <w:lang w:eastAsia="ru-RU"/>
        </w:rPr>
        <w:t xml:space="preserve"> – топ-менеджер с выдающимися успехами в управлении, маркетинге, проектировании, известный своей дальновидностью, лидерскими качествами и финансовой проницательностью. Занимал высшие должности в компаниях на четырёх континентах и внёс бесценный вклад в такие компании, как «</w:t>
      </w:r>
      <w:proofErr w:type="spellStart"/>
      <w:r w:rsidRPr="0043089E">
        <w:rPr>
          <w:rFonts w:ascii="Times New Roman" w:eastAsia="Times New Roman" w:hAnsi="Times New Roman" w:cs="Times New Roman"/>
          <w:bCs/>
          <w:color w:val="000000"/>
          <w:sz w:val="20"/>
          <w:szCs w:val="20"/>
          <w:lang w:eastAsia="ru-RU"/>
        </w:rPr>
        <w:t>Procter&amp;Gamble</w:t>
      </w:r>
      <w:proofErr w:type="spellEnd"/>
      <w:r w:rsidRPr="0043089E">
        <w:rPr>
          <w:rFonts w:ascii="Times New Roman" w:eastAsia="Times New Roman" w:hAnsi="Times New Roman" w:cs="Times New Roman"/>
          <w:bCs/>
          <w:color w:val="000000"/>
          <w:sz w:val="20"/>
          <w:szCs w:val="20"/>
          <w:lang w:eastAsia="ru-RU"/>
        </w:rPr>
        <w:t>», «</w:t>
      </w:r>
      <w:proofErr w:type="spellStart"/>
      <w:r w:rsidRPr="0043089E">
        <w:rPr>
          <w:rFonts w:ascii="Times New Roman" w:eastAsia="Times New Roman" w:hAnsi="Times New Roman" w:cs="Times New Roman"/>
          <w:bCs/>
          <w:color w:val="000000"/>
          <w:sz w:val="20"/>
          <w:szCs w:val="20"/>
          <w:lang w:eastAsia="ru-RU"/>
        </w:rPr>
        <w:t>Citibank</w:t>
      </w:r>
      <w:proofErr w:type="spellEnd"/>
      <w:r w:rsidRPr="0043089E">
        <w:rPr>
          <w:rFonts w:ascii="Times New Roman" w:eastAsia="Times New Roman" w:hAnsi="Times New Roman" w:cs="Times New Roman"/>
          <w:bCs/>
          <w:color w:val="000000"/>
          <w:sz w:val="20"/>
          <w:szCs w:val="20"/>
          <w:lang w:eastAsia="ru-RU"/>
        </w:rPr>
        <w:t>», «</w:t>
      </w:r>
      <w:proofErr w:type="spellStart"/>
      <w:r w:rsidRPr="0043089E">
        <w:rPr>
          <w:rFonts w:ascii="Times New Roman" w:eastAsia="Times New Roman" w:hAnsi="Times New Roman" w:cs="Times New Roman"/>
          <w:bCs/>
          <w:color w:val="000000"/>
          <w:sz w:val="20"/>
          <w:szCs w:val="20"/>
          <w:lang w:eastAsia="ru-RU"/>
        </w:rPr>
        <w:t>Eastman</w:t>
      </w:r>
      <w:proofErr w:type="spellEnd"/>
      <w:r w:rsidRPr="0043089E">
        <w:rPr>
          <w:rFonts w:ascii="Times New Roman" w:eastAsia="Times New Roman" w:hAnsi="Times New Roman" w:cs="Times New Roman"/>
          <w:bCs/>
          <w:color w:val="000000"/>
          <w:sz w:val="20"/>
          <w:szCs w:val="20"/>
          <w:lang w:eastAsia="ru-RU"/>
        </w:rPr>
        <w:t xml:space="preserve"> </w:t>
      </w:r>
      <w:proofErr w:type="spellStart"/>
      <w:r w:rsidRPr="0043089E">
        <w:rPr>
          <w:rFonts w:ascii="Times New Roman" w:eastAsia="Times New Roman" w:hAnsi="Times New Roman" w:cs="Times New Roman"/>
          <w:bCs/>
          <w:color w:val="000000"/>
          <w:sz w:val="20"/>
          <w:szCs w:val="20"/>
          <w:lang w:eastAsia="ru-RU"/>
        </w:rPr>
        <w:t>Kodak</w:t>
      </w:r>
      <w:proofErr w:type="spellEnd"/>
      <w:r w:rsidRPr="0043089E">
        <w:rPr>
          <w:rFonts w:ascii="Times New Roman" w:eastAsia="Times New Roman" w:hAnsi="Times New Roman" w:cs="Times New Roman"/>
          <w:bCs/>
          <w:color w:val="000000"/>
          <w:sz w:val="20"/>
          <w:szCs w:val="20"/>
          <w:lang w:eastAsia="ru-RU"/>
        </w:rPr>
        <w:t xml:space="preserve">» и «ВымпелКом» (бренд «Билайн»). Кент </w:t>
      </w:r>
      <w:proofErr w:type="spellStart"/>
      <w:r w:rsidRPr="0043089E">
        <w:rPr>
          <w:rFonts w:ascii="Times New Roman" w:eastAsia="Times New Roman" w:hAnsi="Times New Roman" w:cs="Times New Roman"/>
          <w:bCs/>
          <w:color w:val="000000"/>
          <w:sz w:val="20"/>
          <w:szCs w:val="20"/>
          <w:lang w:eastAsia="ru-RU"/>
        </w:rPr>
        <w:t>МакНили</w:t>
      </w:r>
      <w:proofErr w:type="spellEnd"/>
      <w:r w:rsidRPr="0043089E">
        <w:rPr>
          <w:rFonts w:ascii="Times New Roman" w:eastAsia="Times New Roman" w:hAnsi="Times New Roman" w:cs="Times New Roman"/>
          <w:bCs/>
          <w:color w:val="000000"/>
          <w:sz w:val="20"/>
          <w:szCs w:val="20"/>
          <w:lang w:eastAsia="ru-RU"/>
        </w:rPr>
        <w:t xml:space="preserve"> руководил различными кампаниями, благодаря проведению которых доходы и прибыльность фирм резко возросли за очень короткий период времени. Занимал должность генерального директора компании «</w:t>
      </w:r>
      <w:proofErr w:type="spellStart"/>
      <w:r w:rsidRPr="0043089E">
        <w:rPr>
          <w:rFonts w:ascii="Times New Roman" w:eastAsia="Times New Roman" w:hAnsi="Times New Roman" w:cs="Times New Roman"/>
          <w:bCs/>
          <w:color w:val="000000"/>
          <w:sz w:val="20"/>
          <w:szCs w:val="20"/>
          <w:lang w:eastAsia="ru-RU"/>
        </w:rPr>
        <w:t>Azerfon</w:t>
      </w:r>
      <w:proofErr w:type="spellEnd"/>
      <w:r w:rsidRPr="0043089E">
        <w:rPr>
          <w:rFonts w:ascii="Times New Roman" w:eastAsia="Times New Roman" w:hAnsi="Times New Roman" w:cs="Times New Roman"/>
          <w:bCs/>
          <w:color w:val="000000"/>
          <w:sz w:val="20"/>
          <w:szCs w:val="20"/>
          <w:lang w:eastAsia="ru-RU"/>
        </w:rPr>
        <w:t xml:space="preserve">» с 2013 года по 2016 год. </w:t>
      </w:r>
    </w:p>
    <w:p w:rsidR="0043089E" w:rsidRPr="0043089E" w:rsidRDefault="0043089E" w:rsidP="0043089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r w:rsidRPr="0043089E">
        <w:rPr>
          <w:rFonts w:ascii="Times New Roman" w:eastAsia="Times New Roman" w:hAnsi="Times New Roman" w:cs="Times New Roman"/>
          <w:bCs/>
          <w:color w:val="000000"/>
          <w:sz w:val="20"/>
          <w:szCs w:val="20"/>
          <w:lang w:eastAsia="ru-RU"/>
        </w:rPr>
        <w:t>Кент - выпускник Университета Айовы 1979, специальность – «проектирование».</w:t>
      </w:r>
    </w:p>
    <w:p w:rsidR="0043089E" w:rsidRPr="0043089E" w:rsidRDefault="0043089E" w:rsidP="0043089E">
      <w:pPr>
        <w:spacing w:after="0" w:line="240" w:lineRule="auto"/>
        <w:rPr>
          <w:rFonts w:ascii="Times New Roman" w:eastAsia="Times New Roman" w:hAnsi="Times New Roman" w:cs="Times New Roman"/>
          <w:sz w:val="20"/>
          <w:szCs w:val="20"/>
        </w:rPr>
      </w:pPr>
      <w:r w:rsidRPr="0043089E">
        <w:rPr>
          <w:rFonts w:ascii="Times New Roman" w:eastAsia="Times New Roman" w:hAnsi="Times New Roman" w:cs="Times New Roman"/>
          <w:sz w:val="20"/>
          <w:szCs w:val="20"/>
        </w:rPr>
        <w:t xml:space="preserve">Год рождения: 1957. Сведения об образовании: </w:t>
      </w:r>
    </w:p>
    <w:tbl>
      <w:tblPr>
        <w:tblW w:w="9639" w:type="dxa"/>
        <w:tblInd w:w="108" w:type="dxa"/>
        <w:tblCellMar>
          <w:left w:w="0" w:type="dxa"/>
          <w:right w:w="0" w:type="dxa"/>
        </w:tblCellMar>
        <w:tblLook w:val="04A0" w:firstRow="1" w:lastRow="0" w:firstColumn="1" w:lastColumn="0" w:noHBand="0" w:noVBand="1"/>
      </w:tblPr>
      <w:tblGrid>
        <w:gridCol w:w="2268"/>
        <w:gridCol w:w="4111"/>
        <w:gridCol w:w="3260"/>
      </w:tblGrid>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Дата окончания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Учебное заведение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Специальность </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43089E">
              <w:rPr>
                <w:rFonts w:ascii="Times New Roman" w:eastAsia="Times New Roman" w:hAnsi="Times New Roman" w:cs="Times New Roman"/>
                <w:sz w:val="20"/>
                <w:szCs w:val="20"/>
                <w:lang w:eastAsia="ru-RU"/>
              </w:rPr>
              <w:t>1979</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Государственный университет Айовы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Бакалавр, технологические разработки</w:t>
            </w:r>
          </w:p>
        </w:tc>
      </w:tr>
    </w:tbl>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711" w:type="dxa"/>
        <w:tblLayout w:type="fixed"/>
        <w:tblCellMar>
          <w:left w:w="72" w:type="dxa"/>
          <w:right w:w="72" w:type="dxa"/>
        </w:tblCellMar>
        <w:tblLook w:val="04A0" w:firstRow="1" w:lastRow="0" w:firstColumn="1" w:lastColumn="0" w:noHBand="0" w:noVBand="1"/>
      </w:tblPr>
      <w:tblGrid>
        <w:gridCol w:w="1332"/>
        <w:gridCol w:w="1260"/>
        <w:gridCol w:w="3980"/>
        <w:gridCol w:w="3139"/>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3139"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«АЗЕРФОН» (AZERFON)</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Руководитель организации</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AZERCONNECT </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AZERTELEKOM </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val="en-US" w:eastAsia="ru-RU"/>
              </w:rPr>
              <w:t>BBTV Communication</w:t>
            </w:r>
          </w:p>
        </w:tc>
        <w:tc>
          <w:tcPr>
            <w:tcW w:w="3139"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Председатель Совета директоров</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ООО «РОСИНТЕР РЕСТОРАНТС» </w:t>
            </w:r>
          </w:p>
        </w:tc>
        <w:tc>
          <w:tcPr>
            <w:tcW w:w="3139"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Коммерческий директор</w:t>
            </w:r>
          </w:p>
        </w:tc>
      </w:tr>
      <w:tr w:rsidR="0043089E" w:rsidRPr="0043089E" w:rsidTr="003B2BFA">
        <w:tc>
          <w:tcPr>
            <w:tcW w:w="1332" w:type="dxa"/>
            <w:tcBorders>
              <w:top w:val="single" w:sz="6" w:space="0" w:color="auto"/>
              <w:left w:val="doub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ПАО «РОСИНТЕР РЕСТОРАНТС ХОЛДИНГ» </w:t>
            </w:r>
          </w:p>
        </w:tc>
        <w:tc>
          <w:tcPr>
            <w:tcW w:w="3139" w:type="dxa"/>
            <w:tcBorders>
              <w:top w:val="single" w:sz="6" w:space="0" w:color="auto"/>
              <w:left w:val="single" w:sz="6" w:space="0" w:color="auto"/>
              <w:bottom w:val="doub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bl>
    <w:p w:rsidR="0043089E" w:rsidRPr="0043089E"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bCs/>
          <w:iCs/>
          <w:sz w:val="20"/>
          <w:szCs w:val="20"/>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43089E">
        <w:rPr>
          <w:rFonts w:ascii="Times New Roman" w:eastAsia="Times New Roman" w:hAnsi="Times New Roman" w:cs="Times New Roman"/>
          <w:b/>
          <w:bCs/>
          <w:i/>
          <w:iCs/>
          <w:sz w:val="20"/>
          <w:szCs w:val="20"/>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Pr="0043089E" w:rsidRDefault="0043089E" w:rsidP="0043089E">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bCs/>
          <w:color w:val="000000"/>
          <w:sz w:val="20"/>
          <w:szCs w:val="20"/>
          <w:lang w:eastAsia="ru-RU"/>
        </w:rPr>
      </w:pPr>
      <w:proofErr w:type="spellStart"/>
      <w:r w:rsidRPr="0043089E">
        <w:rPr>
          <w:rFonts w:ascii="Times New Roman" w:eastAsia="Times New Roman" w:hAnsi="Times New Roman" w:cs="Times New Roman"/>
          <w:b/>
          <w:bCs/>
          <w:color w:val="000000"/>
          <w:sz w:val="20"/>
          <w:szCs w:val="20"/>
          <w:u w:val="single"/>
          <w:lang w:eastAsia="ru-RU"/>
        </w:rPr>
        <w:t>Пигин</w:t>
      </w:r>
      <w:proofErr w:type="spellEnd"/>
      <w:r w:rsidRPr="0043089E">
        <w:rPr>
          <w:rFonts w:ascii="Times New Roman" w:eastAsia="Times New Roman" w:hAnsi="Times New Roman" w:cs="Times New Roman"/>
          <w:b/>
          <w:bCs/>
          <w:color w:val="000000"/>
          <w:sz w:val="20"/>
          <w:szCs w:val="20"/>
          <w:u w:val="single"/>
          <w:lang w:eastAsia="ru-RU"/>
        </w:rPr>
        <w:t xml:space="preserve"> Василий Анатольевич</w:t>
      </w:r>
    </w:p>
    <w:p w:rsidR="0043089E" w:rsidRPr="0043089E"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20"/>
          <w:szCs w:val="20"/>
          <w:lang w:eastAsia="ru-RU"/>
        </w:rPr>
      </w:pPr>
      <w:r w:rsidRPr="0043089E">
        <w:rPr>
          <w:rFonts w:ascii="Times New Roman" w:eastAsia="Times New Roman" w:hAnsi="Times New Roman" w:cs="Times New Roman"/>
          <w:bCs/>
          <w:color w:val="000000"/>
          <w:sz w:val="20"/>
          <w:szCs w:val="20"/>
          <w:lang w:eastAsia="ru-RU"/>
        </w:rPr>
        <w:lastRenderedPageBreak/>
        <w:t xml:space="preserve">Василий вошел в состав Совета директоров в 2016 году, чтобы помогать совершенствовать корпоративную культуру и кадровую политику. Любимая работа – найти у человека таланты и применить их на благо организации. Закончил факультет психологии СПБГУ, к.э.н., сертифицирован как бизнес-тренер </w:t>
      </w:r>
      <w:proofErr w:type="spellStart"/>
      <w:r w:rsidRPr="0043089E">
        <w:rPr>
          <w:rFonts w:ascii="Times New Roman" w:eastAsia="Times New Roman" w:hAnsi="Times New Roman" w:cs="Times New Roman"/>
          <w:bCs/>
          <w:color w:val="000000"/>
          <w:sz w:val="20"/>
          <w:szCs w:val="20"/>
          <w:lang w:eastAsia="ru-RU"/>
        </w:rPr>
        <w:t>Шеелен</w:t>
      </w:r>
      <w:proofErr w:type="spellEnd"/>
      <w:r w:rsidRPr="0043089E">
        <w:rPr>
          <w:rFonts w:ascii="Times New Roman" w:eastAsia="Times New Roman" w:hAnsi="Times New Roman" w:cs="Times New Roman"/>
          <w:bCs/>
          <w:color w:val="000000"/>
          <w:sz w:val="20"/>
          <w:szCs w:val="20"/>
          <w:lang w:eastAsia="ru-RU"/>
        </w:rPr>
        <w:t xml:space="preserve"> АГ (Германия), ведущий специалист по психодиагностике DISC и </w:t>
      </w:r>
      <w:proofErr w:type="spellStart"/>
      <w:r w:rsidRPr="0043089E">
        <w:rPr>
          <w:rFonts w:ascii="Times New Roman" w:eastAsia="Times New Roman" w:hAnsi="Times New Roman" w:cs="Times New Roman"/>
          <w:bCs/>
          <w:color w:val="000000"/>
          <w:sz w:val="20"/>
          <w:szCs w:val="20"/>
          <w:lang w:eastAsia="ru-RU"/>
        </w:rPr>
        <w:t>TriMetrix</w:t>
      </w:r>
      <w:proofErr w:type="spellEnd"/>
      <w:r w:rsidRPr="0043089E">
        <w:rPr>
          <w:rFonts w:ascii="Times New Roman" w:eastAsia="Times New Roman" w:hAnsi="Times New Roman" w:cs="Times New Roman"/>
          <w:bCs/>
          <w:color w:val="000000"/>
          <w:sz w:val="20"/>
          <w:szCs w:val="20"/>
          <w:lang w:eastAsia="ru-RU"/>
        </w:rPr>
        <w:t xml:space="preserve"> TTISI (США). До 2002 г. руководил кадровой службой немецкого концерна </w:t>
      </w:r>
      <w:proofErr w:type="spellStart"/>
      <w:r w:rsidRPr="0043089E">
        <w:rPr>
          <w:rFonts w:ascii="Times New Roman" w:eastAsia="Times New Roman" w:hAnsi="Times New Roman" w:cs="Times New Roman"/>
          <w:bCs/>
          <w:color w:val="000000"/>
          <w:sz w:val="20"/>
          <w:szCs w:val="20"/>
          <w:lang w:eastAsia="ru-RU"/>
        </w:rPr>
        <w:t>Siemens</w:t>
      </w:r>
      <w:proofErr w:type="spellEnd"/>
      <w:r w:rsidRPr="0043089E">
        <w:rPr>
          <w:rFonts w:ascii="Times New Roman" w:eastAsia="Times New Roman" w:hAnsi="Times New Roman" w:cs="Times New Roman"/>
          <w:bCs/>
          <w:color w:val="000000"/>
          <w:sz w:val="20"/>
          <w:szCs w:val="20"/>
          <w:lang w:eastAsia="ru-RU"/>
        </w:rPr>
        <w:t>.</w:t>
      </w:r>
    </w:p>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Год рождения: 1974. </w:t>
      </w:r>
    </w:p>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Сведения об образовании: </w:t>
      </w:r>
    </w:p>
    <w:tbl>
      <w:tblPr>
        <w:tblW w:w="9639" w:type="dxa"/>
        <w:tblInd w:w="108" w:type="dxa"/>
        <w:tblCellMar>
          <w:left w:w="0" w:type="dxa"/>
          <w:right w:w="0" w:type="dxa"/>
        </w:tblCellMar>
        <w:tblLook w:val="04A0" w:firstRow="1" w:lastRow="0" w:firstColumn="1" w:lastColumn="0" w:noHBand="0" w:noVBand="1"/>
      </w:tblPr>
      <w:tblGrid>
        <w:gridCol w:w="2268"/>
        <w:gridCol w:w="4111"/>
        <w:gridCol w:w="3260"/>
      </w:tblGrid>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Дата окончания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Учебное заведение (полное наименование)</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color w:val="000000"/>
                <w:sz w:val="20"/>
                <w:szCs w:val="20"/>
                <w:lang w:eastAsia="ru-RU"/>
              </w:rPr>
              <w:t xml:space="preserve">Специальность </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before="120" w:after="40" w:line="240" w:lineRule="auto"/>
              <w:rPr>
                <w:rFonts w:ascii="Times New Roman" w:eastAsia="Calibri" w:hAnsi="Times New Roman" w:cs="Times New Roman"/>
                <w:bCs/>
                <w:sz w:val="20"/>
                <w:szCs w:val="20"/>
                <w:lang w:eastAsia="ru-RU"/>
              </w:rPr>
            </w:pPr>
            <w:r w:rsidRPr="0043089E">
              <w:rPr>
                <w:rFonts w:ascii="Times New Roman" w:eastAsia="Calibri" w:hAnsi="Times New Roman" w:cs="Times New Roman"/>
                <w:bCs/>
                <w:sz w:val="20"/>
                <w:szCs w:val="20"/>
                <w:lang w:eastAsia="ru-RU"/>
              </w:rPr>
              <w:t>2013</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before="120" w:after="40" w:line="240" w:lineRule="auto"/>
              <w:rPr>
                <w:rFonts w:ascii="Times New Roman" w:eastAsia="Calibri" w:hAnsi="Times New Roman" w:cs="Times New Roman"/>
                <w:bCs/>
                <w:sz w:val="20"/>
                <w:szCs w:val="20"/>
                <w:lang w:eastAsia="ru-RU"/>
              </w:rPr>
            </w:pPr>
            <w:r w:rsidRPr="0043089E">
              <w:rPr>
                <w:rFonts w:ascii="Times New Roman" w:eastAsia="Calibri" w:hAnsi="Times New Roman" w:cs="Times New Roman"/>
                <w:bCs/>
                <w:sz w:val="20"/>
                <w:szCs w:val="20"/>
                <w:lang w:eastAsia="ru-RU"/>
              </w:rPr>
              <w:t xml:space="preserve">Санкт-Петербургский Государственный университет, </w:t>
            </w:r>
            <w:proofErr w:type="spellStart"/>
            <w:r w:rsidRPr="0043089E">
              <w:rPr>
                <w:rFonts w:ascii="Times New Roman" w:eastAsia="Calibri" w:hAnsi="Times New Roman" w:cs="Times New Roman"/>
                <w:bCs/>
                <w:sz w:val="20"/>
                <w:szCs w:val="20"/>
                <w:lang w:eastAsia="ru-RU"/>
              </w:rPr>
              <w:t>г</w:t>
            </w:r>
            <w:proofErr w:type="gramStart"/>
            <w:r w:rsidRPr="0043089E">
              <w:rPr>
                <w:rFonts w:ascii="Times New Roman" w:eastAsia="Calibri" w:hAnsi="Times New Roman" w:cs="Times New Roman"/>
                <w:bCs/>
                <w:sz w:val="20"/>
                <w:szCs w:val="20"/>
                <w:lang w:eastAsia="ru-RU"/>
              </w:rPr>
              <w:t>.С</w:t>
            </w:r>
            <w:proofErr w:type="gramEnd"/>
            <w:r w:rsidRPr="0043089E">
              <w:rPr>
                <w:rFonts w:ascii="Times New Roman" w:eastAsia="Calibri" w:hAnsi="Times New Roman" w:cs="Times New Roman"/>
                <w:bCs/>
                <w:sz w:val="20"/>
                <w:szCs w:val="20"/>
                <w:lang w:eastAsia="ru-RU"/>
              </w:rPr>
              <w:t>анкт</w:t>
            </w:r>
            <w:proofErr w:type="spellEnd"/>
            <w:r w:rsidRPr="0043089E">
              <w:rPr>
                <w:rFonts w:ascii="Times New Roman" w:eastAsia="Calibri" w:hAnsi="Times New Roman" w:cs="Times New Roman"/>
                <w:bCs/>
                <w:sz w:val="20"/>
                <w:szCs w:val="20"/>
                <w:lang w:eastAsia="ru-RU"/>
              </w:rPr>
              <w:t>-Петербург</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before="120" w:after="40" w:line="240" w:lineRule="auto"/>
              <w:jc w:val="center"/>
              <w:rPr>
                <w:rFonts w:ascii="Times New Roman" w:eastAsia="Calibri" w:hAnsi="Times New Roman" w:cs="Times New Roman"/>
                <w:bCs/>
                <w:sz w:val="20"/>
                <w:szCs w:val="20"/>
                <w:lang w:eastAsia="ru-RU"/>
              </w:rPr>
            </w:pPr>
            <w:r w:rsidRPr="0043089E">
              <w:rPr>
                <w:rFonts w:ascii="Times New Roman" w:eastAsia="Calibri" w:hAnsi="Times New Roman" w:cs="Times New Roman"/>
                <w:bCs/>
                <w:sz w:val="20"/>
                <w:szCs w:val="20"/>
                <w:lang w:eastAsia="ru-RU"/>
              </w:rPr>
              <w:t>Бакалавр психологии</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before="120" w:after="40" w:line="240" w:lineRule="auto"/>
              <w:rPr>
                <w:rFonts w:ascii="Times New Roman" w:eastAsia="Calibri" w:hAnsi="Times New Roman" w:cs="Times New Roman"/>
                <w:bCs/>
                <w:sz w:val="20"/>
                <w:szCs w:val="20"/>
                <w:lang w:eastAsia="ru-RU"/>
              </w:rPr>
            </w:pPr>
            <w:r w:rsidRPr="0043089E">
              <w:rPr>
                <w:rFonts w:ascii="Times New Roman" w:eastAsia="Calibri" w:hAnsi="Times New Roman" w:cs="Times New Roman"/>
                <w:bCs/>
                <w:sz w:val="20"/>
                <w:szCs w:val="20"/>
                <w:lang w:eastAsia="ru-RU"/>
              </w:rPr>
              <w:t>1995</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before="120" w:after="40" w:line="240" w:lineRule="auto"/>
              <w:rPr>
                <w:rFonts w:ascii="Times New Roman" w:eastAsia="Calibri" w:hAnsi="Times New Roman" w:cs="Times New Roman"/>
                <w:bCs/>
                <w:sz w:val="20"/>
                <w:szCs w:val="20"/>
                <w:lang w:eastAsia="ru-RU"/>
              </w:rPr>
            </w:pPr>
            <w:r w:rsidRPr="0043089E">
              <w:rPr>
                <w:rFonts w:ascii="Times New Roman" w:eastAsia="Calibri" w:hAnsi="Times New Roman" w:cs="Times New Roman"/>
                <w:bCs/>
                <w:sz w:val="20"/>
                <w:szCs w:val="20"/>
                <w:lang w:eastAsia="ru-RU"/>
              </w:rPr>
              <w:t>Международный институт бизнеса и права</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before="120" w:after="40" w:line="240" w:lineRule="auto"/>
              <w:jc w:val="center"/>
              <w:rPr>
                <w:rFonts w:ascii="Times New Roman" w:eastAsia="Calibri" w:hAnsi="Times New Roman" w:cs="Times New Roman"/>
                <w:bCs/>
                <w:sz w:val="20"/>
                <w:szCs w:val="20"/>
                <w:lang w:eastAsia="ru-RU"/>
              </w:rPr>
            </w:pPr>
            <w:r w:rsidRPr="0043089E">
              <w:rPr>
                <w:rFonts w:ascii="Times New Roman" w:eastAsia="Calibri" w:hAnsi="Times New Roman" w:cs="Times New Roman"/>
                <w:bCs/>
                <w:sz w:val="20"/>
                <w:szCs w:val="20"/>
                <w:lang w:eastAsia="ru-RU"/>
              </w:rPr>
              <w:t>Кандидат экономических наук</w:t>
            </w:r>
          </w:p>
        </w:tc>
      </w:tr>
    </w:tbl>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711" w:type="dxa"/>
        <w:tblLayout w:type="fixed"/>
        <w:tblCellMar>
          <w:left w:w="72" w:type="dxa"/>
          <w:right w:w="72" w:type="dxa"/>
        </w:tblCellMar>
        <w:tblLook w:val="04A0" w:firstRow="1" w:lastRow="0" w:firstColumn="1" w:lastColumn="0" w:noHBand="0" w:noVBand="1"/>
      </w:tblPr>
      <w:tblGrid>
        <w:gridCol w:w="1332"/>
        <w:gridCol w:w="1260"/>
        <w:gridCol w:w="3859"/>
        <w:gridCol w:w="3260"/>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859"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260"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3260"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2002</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«Диалог Менеджмент Консалтинг»</w:t>
            </w:r>
          </w:p>
        </w:tc>
        <w:tc>
          <w:tcPr>
            <w:tcW w:w="3260"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Триметрикс</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Солюшнс</w:t>
            </w:r>
            <w:proofErr w:type="spellEnd"/>
            <w:r w:rsidRPr="0043089E">
              <w:rPr>
                <w:rFonts w:ascii="Times New Roman" w:eastAsia="Times New Roman" w:hAnsi="Times New Roman" w:cs="Times New Roman"/>
                <w:sz w:val="20"/>
                <w:szCs w:val="20"/>
                <w:lang w:eastAsia="ru-RU"/>
              </w:rPr>
              <w:t>»</w:t>
            </w:r>
          </w:p>
        </w:tc>
        <w:tc>
          <w:tcPr>
            <w:tcW w:w="3260"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859"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«Олимп»</w:t>
            </w:r>
          </w:p>
        </w:tc>
        <w:tc>
          <w:tcPr>
            <w:tcW w:w="3260"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2017</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 Настоящее время</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ООО «РОСИНТЕР РЕСТОРАНТС» </w:t>
            </w:r>
          </w:p>
        </w:tc>
        <w:tc>
          <w:tcPr>
            <w:tcW w:w="3260"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Консультант</w:t>
            </w:r>
          </w:p>
        </w:tc>
      </w:tr>
    </w:tbl>
    <w:p w:rsidR="0043089E" w:rsidRPr="001F544D"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bCs/>
          <w:iCs/>
          <w:sz w:val="21"/>
          <w:szCs w:val="21"/>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1F544D">
        <w:rPr>
          <w:rFonts w:ascii="Times New Roman" w:eastAsia="Times New Roman" w:hAnsi="Times New Roman" w:cs="Times New Roman"/>
          <w:b/>
          <w:bCs/>
          <w:i/>
          <w:iCs/>
          <w:sz w:val="21"/>
          <w:szCs w:val="21"/>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Pr="0043089E" w:rsidRDefault="0043089E" w:rsidP="0043089E">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43089E" w:rsidRPr="001F544D" w:rsidRDefault="0043089E" w:rsidP="0043089E">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sz w:val="21"/>
          <w:szCs w:val="21"/>
          <w:u w:val="single"/>
          <w:lang w:eastAsia="ru-RU"/>
        </w:rPr>
      </w:pPr>
      <w:proofErr w:type="spellStart"/>
      <w:r w:rsidRPr="001F544D">
        <w:rPr>
          <w:rFonts w:ascii="Times New Roman" w:eastAsia="Times New Roman" w:hAnsi="Times New Roman" w:cs="Times New Roman"/>
          <w:b/>
          <w:bCs/>
          <w:color w:val="000000"/>
          <w:sz w:val="21"/>
          <w:szCs w:val="21"/>
          <w:u w:val="single"/>
          <w:lang w:eastAsia="ru-RU"/>
        </w:rPr>
        <w:t>Береснева</w:t>
      </w:r>
      <w:proofErr w:type="spellEnd"/>
      <w:r w:rsidRPr="001F544D">
        <w:rPr>
          <w:rFonts w:ascii="Times New Roman" w:eastAsia="Times New Roman" w:hAnsi="Times New Roman" w:cs="Times New Roman"/>
          <w:b/>
          <w:bCs/>
          <w:color w:val="000000"/>
          <w:sz w:val="21"/>
          <w:szCs w:val="21"/>
          <w:u w:val="single"/>
          <w:lang w:eastAsia="ru-RU"/>
        </w:rPr>
        <w:t xml:space="preserve"> Светлана Борисовна</w:t>
      </w:r>
    </w:p>
    <w:p w:rsidR="0043089E" w:rsidRPr="001F544D" w:rsidRDefault="0043089E" w:rsidP="0043089E">
      <w:pPr>
        <w:widowControl w:val="0"/>
        <w:autoSpaceDE w:val="0"/>
        <w:autoSpaceDN w:val="0"/>
        <w:adjustRightInd w:val="0"/>
        <w:spacing w:before="20" w:after="40" w:line="240" w:lineRule="auto"/>
        <w:ind w:left="200" w:firstLine="509"/>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sz w:val="21"/>
          <w:szCs w:val="21"/>
          <w:lang w:eastAsia="ru-RU"/>
        </w:rPr>
        <w:t>Светлана Борисовна входила в состав Совета директоров ПАО «РОСИНТЕР РЕСТОРАНТС ХОЛДИНГ» в 2015-201</w:t>
      </w:r>
      <w:r w:rsidR="007A422D">
        <w:rPr>
          <w:rFonts w:ascii="Times New Roman" w:eastAsia="Times New Roman" w:hAnsi="Times New Roman" w:cs="Times New Roman"/>
          <w:sz w:val="21"/>
          <w:szCs w:val="21"/>
          <w:lang w:eastAsia="ru-RU"/>
        </w:rPr>
        <w:t>7</w:t>
      </w:r>
      <w:r w:rsidRPr="001F544D">
        <w:rPr>
          <w:rFonts w:ascii="Times New Roman" w:eastAsia="Times New Roman" w:hAnsi="Times New Roman" w:cs="Times New Roman"/>
          <w:sz w:val="21"/>
          <w:szCs w:val="21"/>
          <w:lang w:eastAsia="ru-RU"/>
        </w:rPr>
        <w:t xml:space="preserve"> гг. Светлана Борисовна с 1994 года работала в качестве заместителя руководителя Управления фотографии и электроники компании «</w:t>
      </w:r>
      <w:proofErr w:type="spellStart"/>
      <w:r w:rsidRPr="001F544D">
        <w:rPr>
          <w:rFonts w:ascii="Times New Roman" w:eastAsia="Times New Roman" w:hAnsi="Times New Roman" w:cs="Times New Roman"/>
          <w:sz w:val="21"/>
          <w:szCs w:val="21"/>
          <w:lang w:eastAsia="ru-RU"/>
        </w:rPr>
        <w:t>РосИнтер</w:t>
      </w:r>
      <w:proofErr w:type="spellEnd"/>
      <w:r w:rsidRPr="001F544D">
        <w:rPr>
          <w:rFonts w:ascii="Times New Roman" w:eastAsia="Times New Roman" w:hAnsi="Times New Roman" w:cs="Times New Roman"/>
          <w:sz w:val="21"/>
          <w:szCs w:val="21"/>
          <w:lang w:eastAsia="ru-RU"/>
        </w:rPr>
        <w:t>», сеть фотолабораторий и фотомагазинов которой охватывала как Россию, так и страны Прибалтики, Украину, Белоруссию и Казахстан. В 2000 году, являясь региональным финансовым контролером, курировала развитие ресторанного холдинга «РОСИНТЕР РЕСТОРАНТС» в странах Центральной и Восточной Европы. В 2003 году стала финансовым директором ООО «</w:t>
      </w:r>
      <w:proofErr w:type="spellStart"/>
      <w:r w:rsidRPr="001F544D">
        <w:rPr>
          <w:rFonts w:ascii="Times New Roman" w:eastAsia="Times New Roman" w:hAnsi="Times New Roman" w:cs="Times New Roman"/>
          <w:sz w:val="21"/>
          <w:szCs w:val="21"/>
          <w:lang w:eastAsia="ru-RU"/>
        </w:rPr>
        <w:t>РосКорп</w:t>
      </w:r>
      <w:proofErr w:type="spellEnd"/>
      <w:r w:rsidRPr="001F544D">
        <w:rPr>
          <w:rFonts w:ascii="Times New Roman" w:eastAsia="Times New Roman" w:hAnsi="Times New Roman" w:cs="Times New Roman"/>
          <w:sz w:val="21"/>
          <w:szCs w:val="21"/>
          <w:lang w:eastAsia="ru-RU"/>
        </w:rPr>
        <w:t>» — управляющей компании холдинга недвижимости «</w:t>
      </w:r>
      <w:proofErr w:type="spellStart"/>
      <w:r w:rsidRPr="001F544D">
        <w:rPr>
          <w:rFonts w:ascii="Times New Roman" w:eastAsia="Times New Roman" w:hAnsi="Times New Roman" w:cs="Times New Roman"/>
          <w:sz w:val="21"/>
          <w:szCs w:val="21"/>
          <w:lang w:eastAsia="ru-RU"/>
        </w:rPr>
        <w:t>КорпЭстейт</w:t>
      </w:r>
      <w:proofErr w:type="spellEnd"/>
      <w:r w:rsidRPr="001F544D">
        <w:rPr>
          <w:rFonts w:ascii="Times New Roman" w:eastAsia="Times New Roman" w:hAnsi="Times New Roman" w:cs="Times New Roman"/>
          <w:sz w:val="21"/>
          <w:szCs w:val="21"/>
          <w:lang w:eastAsia="ru-RU"/>
        </w:rPr>
        <w:t>». В 1988 году окончила с отличием Московский государственный лингвистический университет. В 2001 году окончила факультет экономики Российской экономической академии им. Г.В. Плеханова по специальности «экономист». В 2001 году получила степень МВА по специальности «Финансы и кредит». В 2012 году стала лауреатом рейтинга ТОР-1000 ассоциации Российских менеджеров.</w:t>
      </w:r>
    </w:p>
    <w:p w:rsidR="0043089E" w:rsidRPr="001F544D" w:rsidRDefault="0043089E" w:rsidP="0043089E">
      <w:pPr>
        <w:spacing w:after="0" w:line="240" w:lineRule="auto"/>
        <w:jc w:val="both"/>
        <w:rPr>
          <w:rFonts w:ascii="Times New Roman" w:eastAsia="Calibri" w:hAnsi="Times New Roman" w:cs="Times New Roman"/>
          <w:sz w:val="21"/>
          <w:szCs w:val="21"/>
          <w:lang w:eastAsia="ru-RU"/>
        </w:rPr>
      </w:pPr>
      <w:r w:rsidRPr="001F544D">
        <w:rPr>
          <w:rFonts w:ascii="Times New Roman" w:eastAsia="Calibri" w:hAnsi="Times New Roman" w:cs="Times New Roman"/>
          <w:sz w:val="21"/>
          <w:szCs w:val="21"/>
          <w:lang w:eastAsia="ru-RU"/>
        </w:rPr>
        <w:t xml:space="preserve">Год рождения: 1967. </w:t>
      </w:r>
    </w:p>
    <w:p w:rsidR="0043089E" w:rsidRPr="001F544D" w:rsidRDefault="0043089E" w:rsidP="0043089E">
      <w:pPr>
        <w:spacing w:after="0" w:line="240" w:lineRule="auto"/>
        <w:jc w:val="both"/>
        <w:rPr>
          <w:rFonts w:ascii="Times New Roman" w:eastAsia="Calibri" w:hAnsi="Times New Roman" w:cs="Times New Roman"/>
          <w:sz w:val="21"/>
          <w:szCs w:val="21"/>
          <w:lang w:eastAsia="ru-RU"/>
        </w:rPr>
      </w:pPr>
      <w:r w:rsidRPr="001F544D">
        <w:rPr>
          <w:rFonts w:ascii="Times New Roman" w:eastAsia="Calibri" w:hAnsi="Times New Roman" w:cs="Times New Roman"/>
          <w:sz w:val="21"/>
          <w:szCs w:val="21"/>
          <w:lang w:eastAsia="ru-RU"/>
        </w:rPr>
        <w:t xml:space="preserve">Сведения об образовании: </w:t>
      </w:r>
    </w:p>
    <w:tbl>
      <w:tblPr>
        <w:tblW w:w="9781" w:type="dxa"/>
        <w:tblInd w:w="108" w:type="dxa"/>
        <w:tblCellMar>
          <w:left w:w="0" w:type="dxa"/>
          <w:right w:w="0" w:type="dxa"/>
        </w:tblCellMar>
        <w:tblLook w:val="04A0" w:firstRow="1" w:lastRow="0" w:firstColumn="1" w:lastColumn="0" w:noHBand="0" w:noVBand="1"/>
      </w:tblPr>
      <w:tblGrid>
        <w:gridCol w:w="2268"/>
        <w:gridCol w:w="4111"/>
        <w:gridCol w:w="3402"/>
      </w:tblGrid>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Дата окончания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Учебное заведение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color w:val="000000"/>
                <w:sz w:val="20"/>
                <w:szCs w:val="20"/>
                <w:lang w:eastAsia="ru-RU"/>
              </w:rPr>
              <w:t xml:space="preserve">Специальность </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1990</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Московский ордена Дружбы народов Государственный институт иностранных языков </w:t>
            </w:r>
            <w:proofErr w:type="spellStart"/>
            <w:r w:rsidRPr="0043089E">
              <w:rPr>
                <w:rFonts w:ascii="Times New Roman" w:eastAsia="Calibri" w:hAnsi="Times New Roman" w:cs="Times New Roman"/>
                <w:sz w:val="20"/>
                <w:szCs w:val="20"/>
                <w:lang w:eastAsia="ru-RU"/>
              </w:rPr>
              <w:t>М.Тореза</w:t>
            </w:r>
            <w:proofErr w:type="spellEnd"/>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Иностранный язык/преподаватель английского языка</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1997</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Московская Международная Высшая школа бизнеса (МИРБИС)</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«Финансы и кредит»/МВА</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1997</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Российская экономическая академия имени Г.В. Плеханова</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 «Финансы и кредит»/экономист</w:t>
            </w:r>
          </w:p>
        </w:tc>
      </w:tr>
    </w:tbl>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853" w:type="dxa"/>
        <w:tblLayout w:type="fixed"/>
        <w:tblCellMar>
          <w:left w:w="72" w:type="dxa"/>
          <w:right w:w="72" w:type="dxa"/>
        </w:tblCellMar>
        <w:tblLook w:val="04A0" w:firstRow="1" w:lastRow="0" w:firstColumn="1" w:lastColumn="0" w:noHBand="0" w:noVBand="1"/>
      </w:tblPr>
      <w:tblGrid>
        <w:gridCol w:w="1332"/>
        <w:gridCol w:w="1260"/>
        <w:gridCol w:w="3980"/>
        <w:gridCol w:w="3281"/>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lastRenderedPageBreak/>
              <w:t>2008</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КорпСервис</w:t>
            </w:r>
            <w:proofErr w:type="spellEnd"/>
            <w:r w:rsidRPr="0043089E">
              <w:rPr>
                <w:rFonts w:ascii="Times New Roman" w:eastAsia="Times New Roman" w:hAnsi="Times New Roman" w:cs="Times New Roman"/>
                <w:sz w:val="20"/>
                <w:szCs w:val="20"/>
                <w:lang w:eastAsia="ru-RU"/>
              </w:rPr>
              <w:t>»</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«СТАРВЕН»</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 2004  </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2015</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КорпЭстейт</w:t>
            </w:r>
            <w:proofErr w:type="spellEnd"/>
            <w:r w:rsidRPr="0043089E">
              <w:rPr>
                <w:rFonts w:ascii="Times New Roman" w:eastAsia="Times New Roman" w:hAnsi="Times New Roman" w:cs="Times New Roman"/>
                <w:sz w:val="20"/>
                <w:szCs w:val="20"/>
                <w:lang w:eastAsia="ru-RU"/>
              </w:rPr>
              <w:t>»</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2004 </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2017</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РосКорп</w:t>
            </w:r>
            <w:proofErr w:type="spellEnd"/>
            <w:r w:rsidRPr="0043089E">
              <w:rPr>
                <w:rFonts w:ascii="Times New Roman" w:eastAsia="Times New Roman" w:hAnsi="Times New Roman" w:cs="Times New Roman"/>
                <w:sz w:val="20"/>
                <w:szCs w:val="20"/>
                <w:lang w:eastAsia="ru-RU"/>
              </w:rPr>
              <w:t>»</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Исполнительный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2005</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«ИММОРОСИНДАСТРИ»</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2008 </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КорпИнвестХолдинг</w:t>
            </w:r>
            <w:proofErr w:type="spellEnd"/>
            <w:r w:rsidRPr="0043089E">
              <w:rPr>
                <w:rFonts w:ascii="Times New Roman" w:eastAsia="Times New Roman" w:hAnsi="Times New Roman" w:cs="Times New Roman"/>
                <w:sz w:val="20"/>
                <w:szCs w:val="20"/>
                <w:lang w:eastAsia="ru-RU"/>
              </w:rPr>
              <w:t>»</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2008 </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2015</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«ИММОРОСИНДАСТРИ»</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КорпИнвестХолдинг</w:t>
            </w:r>
            <w:proofErr w:type="spellEnd"/>
            <w:r w:rsidRPr="0043089E">
              <w:rPr>
                <w:rFonts w:ascii="Times New Roman" w:eastAsia="Times New Roman" w:hAnsi="Times New Roman" w:cs="Times New Roman"/>
                <w:sz w:val="20"/>
                <w:szCs w:val="20"/>
                <w:lang w:eastAsia="ru-RU"/>
              </w:rPr>
              <w:t>»</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2006 </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ОАО «Институт стекла»</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 (Председатель)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2006</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ОАО «Бирюлево»</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 (Председатель)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2007</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СООО «РЕНТ ИНВЕСТ ГРУПП» г. Минск</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2008</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«КИЕВРУСЬ» г. Киев</w:t>
            </w:r>
          </w:p>
        </w:tc>
        <w:tc>
          <w:tcPr>
            <w:tcW w:w="3281"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bl>
    <w:p w:rsidR="0043089E" w:rsidRPr="00B931E3"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1"/>
          <w:szCs w:val="21"/>
          <w:lang w:eastAsia="ru-RU"/>
        </w:rPr>
      </w:pPr>
      <w:r w:rsidRPr="00B931E3">
        <w:rPr>
          <w:rFonts w:ascii="Times New Roman" w:eastAsia="Times New Roman" w:hAnsi="Times New Roman" w:cs="Times New Roman"/>
          <w:bCs/>
          <w:iCs/>
          <w:sz w:val="21"/>
          <w:szCs w:val="21"/>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B931E3">
        <w:rPr>
          <w:rFonts w:ascii="Times New Roman" w:eastAsia="Times New Roman" w:hAnsi="Times New Roman" w:cs="Times New Roman"/>
          <w:b/>
          <w:bCs/>
          <w:i/>
          <w:iCs/>
          <w:sz w:val="21"/>
          <w:szCs w:val="21"/>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Default="0043089E" w:rsidP="0043089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43089E" w:rsidRPr="001F544D"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000000"/>
          <w:sz w:val="21"/>
          <w:szCs w:val="21"/>
          <w:lang w:eastAsia="ru-RU"/>
        </w:rPr>
      </w:pPr>
      <w:r w:rsidRPr="001F544D">
        <w:rPr>
          <w:rFonts w:ascii="Times New Roman" w:eastAsia="Times New Roman" w:hAnsi="Times New Roman" w:cs="Times New Roman"/>
          <w:b/>
          <w:bCs/>
          <w:color w:val="000000"/>
          <w:sz w:val="21"/>
          <w:szCs w:val="21"/>
          <w:u w:val="single"/>
          <w:lang w:eastAsia="ru-RU"/>
        </w:rPr>
        <w:t>Николай Глушко</w:t>
      </w:r>
    </w:p>
    <w:p w:rsidR="0043089E" w:rsidRPr="001F544D" w:rsidRDefault="0043089E" w:rsidP="0043089E">
      <w:pPr>
        <w:spacing w:after="0" w:line="240" w:lineRule="auto"/>
        <w:jc w:val="both"/>
        <w:rPr>
          <w:rFonts w:ascii="Times New Roman" w:eastAsia="Times New Roman" w:hAnsi="Times New Roman" w:cs="Times New Roman"/>
          <w:sz w:val="21"/>
          <w:szCs w:val="21"/>
        </w:rPr>
      </w:pPr>
      <w:r w:rsidRPr="001F544D">
        <w:rPr>
          <w:rFonts w:ascii="Times New Roman" w:eastAsia="Times New Roman" w:hAnsi="Times New Roman" w:cs="Times New Roman"/>
          <w:sz w:val="21"/>
          <w:szCs w:val="21"/>
        </w:rPr>
        <w:t>Николай Глушко вошел в состав Совета директоров в 2017 году.  Николай обладает серьезным предпринимательским опытом, способностью анализировать бизнес, рынки, продукты, возможные точки роста, внедрять стратегические и тактические решения, повышающие конкурентоспособность при одновременном увеличении продаж, доли рынка и прибыли. С 2013 года занимал должность управляющего директора, а в период с 2015 по 2017 год генерального директора сети кинотеатров «</w:t>
      </w:r>
      <w:proofErr w:type="spellStart"/>
      <w:r w:rsidRPr="001F544D">
        <w:rPr>
          <w:rFonts w:ascii="Times New Roman" w:eastAsia="Times New Roman" w:hAnsi="Times New Roman" w:cs="Times New Roman"/>
          <w:sz w:val="21"/>
          <w:szCs w:val="21"/>
        </w:rPr>
        <w:t>Каро</w:t>
      </w:r>
      <w:proofErr w:type="spellEnd"/>
      <w:r w:rsidRPr="001F544D">
        <w:rPr>
          <w:rFonts w:ascii="Times New Roman" w:eastAsia="Times New Roman" w:hAnsi="Times New Roman" w:cs="Times New Roman"/>
          <w:sz w:val="21"/>
          <w:szCs w:val="21"/>
        </w:rPr>
        <w:t xml:space="preserve">». С 2011 по 2013 год — стратегический консультант и управляющий директор отдела ритейла ACG (Азербайджан). </w:t>
      </w:r>
      <w:proofErr w:type="gramStart"/>
      <w:r w:rsidRPr="001F544D">
        <w:rPr>
          <w:rFonts w:ascii="Times New Roman" w:eastAsia="Times New Roman" w:hAnsi="Times New Roman" w:cs="Times New Roman"/>
          <w:sz w:val="21"/>
          <w:szCs w:val="21"/>
        </w:rPr>
        <w:t>В 2005 году занимал должность генерального директора сети ресторанов «</w:t>
      </w:r>
      <w:proofErr w:type="spellStart"/>
      <w:r w:rsidRPr="001F544D">
        <w:rPr>
          <w:rFonts w:ascii="Times New Roman" w:eastAsia="Times New Roman" w:hAnsi="Times New Roman" w:cs="Times New Roman"/>
          <w:sz w:val="21"/>
          <w:szCs w:val="21"/>
        </w:rPr>
        <w:t>Ростик’с</w:t>
      </w:r>
      <w:proofErr w:type="spellEnd"/>
      <w:r w:rsidRPr="001F544D">
        <w:rPr>
          <w:rFonts w:ascii="Times New Roman" w:eastAsia="Times New Roman" w:hAnsi="Times New Roman" w:cs="Times New Roman"/>
          <w:sz w:val="21"/>
          <w:szCs w:val="21"/>
        </w:rPr>
        <w:t xml:space="preserve">» в России и СНГ, а с 2008 года назначен на аналогичный пост в </w:t>
      </w:r>
      <w:proofErr w:type="spellStart"/>
      <w:r w:rsidRPr="001F544D">
        <w:rPr>
          <w:rFonts w:ascii="Times New Roman" w:eastAsia="Times New Roman" w:hAnsi="Times New Roman" w:cs="Times New Roman"/>
          <w:sz w:val="21"/>
          <w:szCs w:val="21"/>
        </w:rPr>
        <w:t>Yum</w:t>
      </w:r>
      <w:proofErr w:type="spellEnd"/>
      <w:r w:rsidRPr="001F544D">
        <w:rPr>
          <w:rFonts w:ascii="Times New Roman" w:eastAsia="Times New Roman" w:hAnsi="Times New Roman" w:cs="Times New Roman"/>
          <w:sz w:val="21"/>
          <w:szCs w:val="21"/>
        </w:rPr>
        <w:t>!</w:t>
      </w:r>
      <w:proofErr w:type="gramEnd"/>
      <w:r w:rsidRPr="001F544D">
        <w:rPr>
          <w:rFonts w:ascii="Times New Roman" w:eastAsia="Times New Roman" w:hAnsi="Times New Roman" w:cs="Times New Roman"/>
          <w:sz w:val="21"/>
          <w:szCs w:val="21"/>
        </w:rPr>
        <w:t xml:space="preserve"> </w:t>
      </w:r>
      <w:proofErr w:type="spellStart"/>
      <w:r w:rsidRPr="001F544D">
        <w:rPr>
          <w:rFonts w:ascii="Times New Roman" w:eastAsia="Times New Roman" w:hAnsi="Times New Roman" w:cs="Times New Roman"/>
          <w:sz w:val="21"/>
          <w:szCs w:val="21"/>
        </w:rPr>
        <w:t>Restaurants</w:t>
      </w:r>
      <w:proofErr w:type="spellEnd"/>
      <w:r w:rsidRPr="001F544D">
        <w:rPr>
          <w:rFonts w:ascii="Times New Roman" w:eastAsia="Times New Roman" w:hAnsi="Times New Roman" w:cs="Times New Roman"/>
          <w:sz w:val="21"/>
          <w:szCs w:val="21"/>
        </w:rPr>
        <w:t xml:space="preserve"> </w:t>
      </w:r>
      <w:proofErr w:type="spellStart"/>
      <w:r w:rsidRPr="001F544D">
        <w:rPr>
          <w:rFonts w:ascii="Times New Roman" w:eastAsia="Times New Roman" w:hAnsi="Times New Roman" w:cs="Times New Roman"/>
          <w:sz w:val="21"/>
          <w:szCs w:val="21"/>
        </w:rPr>
        <w:t>International</w:t>
      </w:r>
      <w:proofErr w:type="spellEnd"/>
      <w:r w:rsidRPr="001F544D">
        <w:rPr>
          <w:rFonts w:ascii="Times New Roman" w:eastAsia="Times New Roman" w:hAnsi="Times New Roman" w:cs="Times New Roman"/>
          <w:sz w:val="21"/>
          <w:szCs w:val="21"/>
        </w:rPr>
        <w:t xml:space="preserve"> (бренды KFC и </w:t>
      </w:r>
      <w:proofErr w:type="spellStart"/>
      <w:r w:rsidRPr="001F544D">
        <w:rPr>
          <w:rFonts w:ascii="Times New Roman" w:eastAsia="Times New Roman" w:hAnsi="Times New Roman" w:cs="Times New Roman"/>
          <w:sz w:val="21"/>
          <w:szCs w:val="21"/>
        </w:rPr>
        <w:t>Pizza</w:t>
      </w:r>
      <w:proofErr w:type="spellEnd"/>
      <w:r w:rsidRPr="001F544D">
        <w:rPr>
          <w:rFonts w:ascii="Times New Roman" w:eastAsia="Times New Roman" w:hAnsi="Times New Roman" w:cs="Times New Roman"/>
          <w:sz w:val="21"/>
          <w:szCs w:val="21"/>
        </w:rPr>
        <w:t xml:space="preserve"> </w:t>
      </w:r>
      <w:proofErr w:type="spellStart"/>
      <w:r w:rsidRPr="001F544D">
        <w:rPr>
          <w:rFonts w:ascii="Times New Roman" w:eastAsia="Times New Roman" w:hAnsi="Times New Roman" w:cs="Times New Roman"/>
          <w:sz w:val="21"/>
          <w:szCs w:val="21"/>
        </w:rPr>
        <w:t>Hut</w:t>
      </w:r>
      <w:proofErr w:type="spellEnd"/>
      <w:r w:rsidRPr="001F544D">
        <w:rPr>
          <w:rFonts w:ascii="Times New Roman" w:eastAsia="Times New Roman" w:hAnsi="Times New Roman" w:cs="Times New Roman"/>
          <w:sz w:val="21"/>
          <w:szCs w:val="21"/>
        </w:rPr>
        <w:t xml:space="preserve">). В 2003–2005 годах — управляющий рынком KFC (Сидней, Австралия). Ранее занимал различные управляющие должности в международных компаниях. </w:t>
      </w:r>
    </w:p>
    <w:p w:rsidR="0043089E" w:rsidRPr="001F544D" w:rsidRDefault="0043089E" w:rsidP="0043089E">
      <w:pPr>
        <w:spacing w:after="0" w:line="240" w:lineRule="auto"/>
        <w:jc w:val="both"/>
        <w:rPr>
          <w:rFonts w:ascii="Times New Roman" w:eastAsia="Times New Roman" w:hAnsi="Times New Roman" w:cs="Times New Roman"/>
          <w:sz w:val="21"/>
          <w:szCs w:val="21"/>
          <w:highlight w:val="yellow"/>
        </w:rPr>
      </w:pPr>
      <w:r w:rsidRPr="001F544D">
        <w:rPr>
          <w:rFonts w:ascii="Times New Roman" w:eastAsia="Times New Roman" w:hAnsi="Times New Roman" w:cs="Times New Roman"/>
          <w:sz w:val="21"/>
          <w:szCs w:val="21"/>
        </w:rPr>
        <w:t xml:space="preserve">Николай имеет степень MBA в Университете Монаша (Австралия), окончил курсы повышения квалификации в </w:t>
      </w:r>
      <w:proofErr w:type="gramStart"/>
      <w:r w:rsidRPr="001F544D">
        <w:rPr>
          <w:rFonts w:ascii="Times New Roman" w:eastAsia="Times New Roman" w:hAnsi="Times New Roman" w:cs="Times New Roman"/>
          <w:sz w:val="21"/>
          <w:szCs w:val="21"/>
        </w:rPr>
        <w:t>бизнес-школе</w:t>
      </w:r>
      <w:proofErr w:type="gramEnd"/>
      <w:r w:rsidRPr="001F544D">
        <w:rPr>
          <w:rFonts w:ascii="Times New Roman" w:eastAsia="Times New Roman" w:hAnsi="Times New Roman" w:cs="Times New Roman"/>
          <w:sz w:val="21"/>
          <w:szCs w:val="21"/>
        </w:rPr>
        <w:t xml:space="preserve"> INSEAD, Гарвардском университете и Австралийской высшей школе управления.</w:t>
      </w:r>
    </w:p>
    <w:p w:rsidR="0043089E" w:rsidRPr="001F544D" w:rsidRDefault="0043089E" w:rsidP="0043089E">
      <w:pPr>
        <w:spacing w:after="0" w:line="240" w:lineRule="auto"/>
        <w:rPr>
          <w:rFonts w:ascii="Times New Roman" w:eastAsia="Times New Roman" w:hAnsi="Times New Roman" w:cs="Times New Roman"/>
          <w:sz w:val="21"/>
          <w:szCs w:val="21"/>
        </w:rPr>
      </w:pPr>
      <w:r w:rsidRPr="001F544D">
        <w:rPr>
          <w:rFonts w:ascii="Times New Roman" w:eastAsia="Times New Roman" w:hAnsi="Times New Roman" w:cs="Times New Roman"/>
          <w:sz w:val="21"/>
          <w:szCs w:val="21"/>
        </w:rPr>
        <w:t xml:space="preserve">Год рождения: 1957. </w:t>
      </w:r>
    </w:p>
    <w:p w:rsidR="0043089E" w:rsidRPr="001F544D" w:rsidRDefault="0043089E" w:rsidP="0043089E">
      <w:pPr>
        <w:spacing w:after="0" w:line="240" w:lineRule="auto"/>
        <w:jc w:val="both"/>
        <w:rPr>
          <w:rFonts w:ascii="Times New Roman" w:eastAsia="Times New Roman" w:hAnsi="Times New Roman" w:cs="Times New Roman"/>
          <w:sz w:val="21"/>
          <w:szCs w:val="21"/>
        </w:rPr>
      </w:pPr>
      <w:r w:rsidRPr="001F544D">
        <w:rPr>
          <w:rFonts w:ascii="Times New Roman" w:eastAsia="Times New Roman" w:hAnsi="Times New Roman" w:cs="Times New Roman"/>
          <w:sz w:val="21"/>
          <w:szCs w:val="21"/>
        </w:rPr>
        <w:t xml:space="preserve">Сведения об образовании: </w:t>
      </w:r>
    </w:p>
    <w:tbl>
      <w:tblPr>
        <w:tblW w:w="10065" w:type="dxa"/>
        <w:tblInd w:w="-34" w:type="dxa"/>
        <w:tblCellMar>
          <w:left w:w="0" w:type="dxa"/>
          <w:right w:w="0" w:type="dxa"/>
        </w:tblCellMar>
        <w:tblLook w:val="04A0" w:firstRow="1" w:lastRow="0" w:firstColumn="1" w:lastColumn="0" w:noHBand="0" w:noVBand="1"/>
      </w:tblPr>
      <w:tblGrid>
        <w:gridCol w:w="2410"/>
        <w:gridCol w:w="4111"/>
        <w:gridCol w:w="3544"/>
      </w:tblGrid>
      <w:tr w:rsidR="0043089E" w:rsidRPr="0043089E" w:rsidTr="003B2B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Дата окончания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Учебное заведение (полное наименование)</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Специальность </w:t>
            </w:r>
          </w:p>
        </w:tc>
      </w:tr>
      <w:tr w:rsidR="0043089E" w:rsidRPr="0043089E" w:rsidTr="003B2B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1990</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3089E">
              <w:rPr>
                <w:rFonts w:ascii="Times New Roman" w:eastAsia="Times New Roman" w:hAnsi="Times New Roman" w:cs="Times New Roman"/>
                <w:sz w:val="20"/>
                <w:szCs w:val="20"/>
                <w:lang w:eastAsia="ru-RU"/>
              </w:rPr>
              <w:t>Monash</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University</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Melbourne</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Australia</w:t>
            </w:r>
            <w:proofErr w:type="spellEnd"/>
            <w:r w:rsidRPr="0043089E">
              <w:rPr>
                <w:rFonts w:ascii="Times New Roman" w:eastAsia="Times New Roman" w:hAnsi="Times New Roman" w:cs="Times New Roman"/>
                <w:sz w:val="20"/>
                <w:szCs w:val="20"/>
                <w:lang w:eastAsia="ru-RU"/>
              </w:rPr>
              <w:t xml:space="preserve"> (Университет Монаш, Мельбурн, Австралия)</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bCs/>
                <w:sz w:val="20"/>
                <w:szCs w:val="21"/>
                <w:lang w:eastAsia="ru-RU"/>
              </w:rPr>
              <w:t>Бакалавр бизнеса в области маркетинга</w:t>
            </w:r>
          </w:p>
        </w:tc>
      </w:tr>
      <w:tr w:rsidR="0043089E" w:rsidRPr="0043089E" w:rsidTr="003B2B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1994</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43089E">
              <w:rPr>
                <w:rFonts w:ascii="Times New Roman" w:eastAsia="Times New Roman" w:hAnsi="Times New Roman" w:cs="Times New Roman"/>
                <w:sz w:val="20"/>
                <w:szCs w:val="20"/>
                <w:lang w:eastAsia="ru-RU"/>
              </w:rPr>
              <w:t>Monash</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University</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Melbourne</w:t>
            </w:r>
            <w:proofErr w:type="spellEnd"/>
            <w:r w:rsidRPr="0043089E">
              <w:rPr>
                <w:rFonts w:ascii="Times New Roman" w:eastAsia="Times New Roman" w:hAnsi="Times New Roman" w:cs="Times New Roman"/>
                <w:sz w:val="20"/>
                <w:szCs w:val="20"/>
                <w:lang w:eastAsia="ru-RU"/>
              </w:rPr>
              <w:t xml:space="preserve">, </w:t>
            </w:r>
            <w:proofErr w:type="spellStart"/>
            <w:r w:rsidRPr="0043089E">
              <w:rPr>
                <w:rFonts w:ascii="Times New Roman" w:eastAsia="Times New Roman" w:hAnsi="Times New Roman" w:cs="Times New Roman"/>
                <w:sz w:val="20"/>
                <w:szCs w:val="20"/>
                <w:lang w:eastAsia="ru-RU"/>
              </w:rPr>
              <w:t>Australia</w:t>
            </w:r>
            <w:proofErr w:type="spellEnd"/>
            <w:r w:rsidRPr="0043089E">
              <w:rPr>
                <w:rFonts w:ascii="Times New Roman" w:eastAsia="Times New Roman" w:hAnsi="Times New Roman" w:cs="Times New Roman"/>
                <w:sz w:val="20"/>
                <w:szCs w:val="20"/>
                <w:lang w:eastAsia="ru-RU"/>
              </w:rPr>
              <w:t xml:space="preserve"> (Университет Монаш, Мельбурн, Австралия)</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Магистр бизнеса (маркетинг)</w:t>
            </w:r>
          </w:p>
        </w:tc>
      </w:tr>
    </w:tbl>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995" w:type="dxa"/>
        <w:tblLayout w:type="fixed"/>
        <w:tblCellMar>
          <w:left w:w="72" w:type="dxa"/>
          <w:right w:w="72" w:type="dxa"/>
        </w:tblCellMar>
        <w:tblLook w:val="04A0" w:firstRow="1" w:lastRow="0" w:firstColumn="1" w:lastColumn="0" w:noHBand="0" w:noVBand="1"/>
      </w:tblPr>
      <w:tblGrid>
        <w:gridCol w:w="1332"/>
        <w:gridCol w:w="1260"/>
        <w:gridCol w:w="3859"/>
        <w:gridCol w:w="3544"/>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859"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544"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2017</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val="en-US" w:eastAsia="ru-RU"/>
              </w:rPr>
            </w:pPr>
            <w:proofErr w:type="spellStart"/>
            <w:r w:rsidRPr="0043089E">
              <w:rPr>
                <w:rFonts w:ascii="Times New Roman" w:eastAsia="Times New Roman" w:hAnsi="Times New Roman" w:cs="Times New Roman"/>
                <w:sz w:val="20"/>
                <w:szCs w:val="20"/>
                <w:lang w:val="en-US" w:eastAsia="ru-RU"/>
              </w:rPr>
              <w:t>Каро</w:t>
            </w:r>
            <w:proofErr w:type="spellEnd"/>
            <w:r w:rsidRPr="0043089E">
              <w:rPr>
                <w:rFonts w:ascii="Times New Roman" w:eastAsia="Times New Roman" w:hAnsi="Times New Roman" w:cs="Times New Roman"/>
                <w:sz w:val="20"/>
                <w:szCs w:val="20"/>
                <w:lang w:val="en-US" w:eastAsia="ru-RU"/>
              </w:rPr>
              <w:t xml:space="preserve"> </w:t>
            </w:r>
            <w:proofErr w:type="spellStart"/>
            <w:r w:rsidRPr="0043089E">
              <w:rPr>
                <w:rFonts w:ascii="Times New Roman" w:eastAsia="Times New Roman" w:hAnsi="Times New Roman" w:cs="Times New Roman"/>
                <w:sz w:val="20"/>
                <w:szCs w:val="20"/>
                <w:lang w:val="en-US" w:eastAsia="ru-RU"/>
              </w:rPr>
              <w:t>Фильм</w:t>
            </w:r>
            <w:proofErr w:type="spellEnd"/>
            <w:r w:rsidRPr="0043089E">
              <w:rPr>
                <w:rFonts w:ascii="Times New Roman" w:eastAsia="Times New Roman" w:hAnsi="Times New Roman" w:cs="Times New Roman"/>
                <w:sz w:val="20"/>
                <w:szCs w:val="20"/>
                <w:lang w:val="en-US" w:eastAsia="ru-RU"/>
              </w:rPr>
              <w:t xml:space="preserve"> </w:t>
            </w:r>
            <w:proofErr w:type="spellStart"/>
            <w:r w:rsidRPr="0043089E">
              <w:rPr>
                <w:rFonts w:ascii="Times New Roman" w:eastAsia="Times New Roman" w:hAnsi="Times New Roman" w:cs="Times New Roman"/>
                <w:sz w:val="20"/>
                <w:szCs w:val="20"/>
                <w:lang w:val="en-US" w:eastAsia="ru-RU"/>
              </w:rPr>
              <w:t>Менеджмент</w:t>
            </w:r>
            <w:proofErr w:type="spellEnd"/>
          </w:p>
        </w:tc>
        <w:tc>
          <w:tcPr>
            <w:tcW w:w="3544"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val="en-US" w:eastAsia="ru-RU"/>
              </w:rPr>
              <w:t>MD/COO/CEO</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2011</w:t>
            </w:r>
            <w:r w:rsidRPr="0043089E">
              <w:rPr>
                <w:rFonts w:ascii="Times New Roman" w:eastAsia="Times New Roman" w:hAnsi="Times New Roman" w:cs="Times New Roman"/>
                <w:sz w:val="20"/>
                <w:szCs w:val="20"/>
                <w:lang w:val="en-US" w:eastAsia="ru-RU"/>
              </w:rPr>
              <w:t xml:space="preserve"> </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val="en-US" w:eastAsia="ru-RU"/>
              </w:rPr>
              <w:t>Northshore Investment Group Pty Ltd.:</w:t>
            </w:r>
          </w:p>
        </w:tc>
        <w:tc>
          <w:tcPr>
            <w:tcW w:w="3544"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 xml:space="preserve">Управляющий консультант отдела продуктов питания, напитков и розничного бизнеса Азербайджана </w:t>
            </w:r>
            <w:r w:rsidRPr="0043089E">
              <w:rPr>
                <w:rFonts w:ascii="Times New Roman" w:eastAsia="Times New Roman" w:hAnsi="Times New Roman" w:cs="Times New Roman"/>
                <w:sz w:val="20"/>
                <w:szCs w:val="20"/>
                <w:lang w:val="en-US" w:eastAsia="ru-RU"/>
              </w:rPr>
              <w:t>Consulting</w:t>
            </w:r>
            <w:r w:rsidRPr="0043089E">
              <w:rPr>
                <w:rFonts w:ascii="Times New Roman" w:eastAsia="Times New Roman" w:hAnsi="Times New Roman" w:cs="Times New Roman"/>
                <w:sz w:val="20"/>
                <w:szCs w:val="20"/>
                <w:lang w:eastAsia="ru-RU"/>
              </w:rPr>
              <w:t xml:space="preserve"> </w:t>
            </w:r>
            <w:r w:rsidRPr="0043089E">
              <w:rPr>
                <w:rFonts w:ascii="Times New Roman" w:eastAsia="Times New Roman" w:hAnsi="Times New Roman" w:cs="Times New Roman"/>
                <w:sz w:val="20"/>
                <w:szCs w:val="20"/>
                <w:lang w:val="en-US" w:eastAsia="ru-RU"/>
              </w:rPr>
              <w:t>Group</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eastAsia="ru-RU"/>
              </w:rPr>
              <w:lastRenderedPageBreak/>
              <w:t>2011</w:t>
            </w:r>
          </w:p>
        </w:tc>
        <w:tc>
          <w:tcPr>
            <w:tcW w:w="126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2013</w:t>
            </w:r>
          </w:p>
        </w:tc>
        <w:tc>
          <w:tcPr>
            <w:tcW w:w="3859"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val="en-US" w:eastAsia="ru-RU"/>
              </w:rPr>
            </w:pPr>
            <w:r w:rsidRPr="0043089E">
              <w:rPr>
                <w:rFonts w:ascii="Times New Roman" w:eastAsia="Times New Roman" w:hAnsi="Times New Roman" w:cs="Times New Roman"/>
                <w:sz w:val="20"/>
                <w:szCs w:val="20"/>
                <w:lang w:val="en-US" w:eastAsia="ru-RU"/>
              </w:rPr>
              <w:t xml:space="preserve">AGG </w:t>
            </w:r>
            <w:proofErr w:type="spellStart"/>
            <w:r w:rsidRPr="0043089E">
              <w:rPr>
                <w:rFonts w:ascii="Times New Roman" w:eastAsia="Times New Roman" w:hAnsi="Times New Roman" w:cs="Times New Roman"/>
                <w:sz w:val="20"/>
                <w:szCs w:val="20"/>
                <w:lang w:val="en-US" w:eastAsia="ru-RU"/>
              </w:rPr>
              <w:t>Axerbailjan</w:t>
            </w:r>
            <w:proofErr w:type="spellEnd"/>
          </w:p>
        </w:tc>
        <w:tc>
          <w:tcPr>
            <w:tcW w:w="3544"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spacing w:after="0" w:line="240" w:lineRule="auto"/>
              <w:jc w:val="both"/>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Член Совета директоров</w:t>
            </w:r>
          </w:p>
        </w:tc>
      </w:tr>
    </w:tbl>
    <w:p w:rsidR="0043089E" w:rsidRPr="001F544D"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bCs/>
          <w:iCs/>
          <w:sz w:val="21"/>
          <w:szCs w:val="21"/>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1F544D">
        <w:rPr>
          <w:rFonts w:ascii="Times New Roman" w:eastAsia="Times New Roman" w:hAnsi="Times New Roman" w:cs="Times New Roman"/>
          <w:b/>
          <w:bCs/>
          <w:i/>
          <w:iCs/>
          <w:sz w:val="21"/>
          <w:szCs w:val="21"/>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Pr="0043089E" w:rsidRDefault="0043089E" w:rsidP="0043089E">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bCs/>
          <w:color w:val="000000"/>
          <w:sz w:val="20"/>
          <w:szCs w:val="20"/>
          <w:u w:val="single"/>
          <w:lang w:eastAsia="ru-RU"/>
        </w:rPr>
      </w:pPr>
    </w:p>
    <w:p w:rsidR="0043089E" w:rsidRPr="001F544D" w:rsidRDefault="0043089E" w:rsidP="0043089E">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bCs/>
          <w:color w:val="000000"/>
          <w:sz w:val="21"/>
          <w:szCs w:val="21"/>
          <w:u w:val="single"/>
          <w:lang w:eastAsia="ru-RU"/>
        </w:rPr>
      </w:pPr>
      <w:r w:rsidRPr="001F544D">
        <w:rPr>
          <w:rFonts w:ascii="Times New Roman" w:eastAsia="Times New Roman" w:hAnsi="Times New Roman" w:cs="Times New Roman"/>
          <w:b/>
          <w:bCs/>
          <w:color w:val="000000"/>
          <w:sz w:val="21"/>
          <w:szCs w:val="21"/>
          <w:u w:val="single"/>
          <w:lang w:eastAsia="ru-RU"/>
        </w:rPr>
        <w:t>Дмитрий Георгиевич Гущин</w:t>
      </w:r>
    </w:p>
    <w:p w:rsidR="0043089E" w:rsidRPr="001F544D" w:rsidRDefault="0043089E" w:rsidP="0043089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1"/>
          <w:szCs w:val="21"/>
          <w:lang w:eastAsia="ru-RU"/>
        </w:rPr>
      </w:pPr>
      <w:proofErr w:type="gramStart"/>
      <w:r w:rsidRPr="001F544D">
        <w:rPr>
          <w:rFonts w:ascii="Times New Roman" w:eastAsia="Times New Roman" w:hAnsi="Times New Roman" w:cs="Times New Roman"/>
          <w:color w:val="000000"/>
          <w:sz w:val="21"/>
          <w:szCs w:val="21"/>
          <w:lang w:eastAsia="ru-RU"/>
        </w:rPr>
        <w:t>Дмитрий избран в состав Совета директоров Общества в 2015 году.</w:t>
      </w:r>
      <w:proofErr w:type="gramEnd"/>
      <w:r w:rsidRPr="001F544D">
        <w:rPr>
          <w:rFonts w:ascii="Times New Roman" w:eastAsia="Times New Roman" w:hAnsi="Times New Roman" w:cs="Times New Roman"/>
          <w:color w:val="000000"/>
          <w:sz w:val="21"/>
          <w:szCs w:val="21"/>
          <w:lang w:eastAsia="ru-RU"/>
        </w:rPr>
        <w:t xml:space="preserve"> В 2006-2007 годах работал в компании «</w:t>
      </w:r>
      <w:proofErr w:type="gramStart"/>
      <w:r w:rsidRPr="001F544D">
        <w:rPr>
          <w:rFonts w:ascii="Times New Roman" w:eastAsia="Times New Roman" w:hAnsi="Times New Roman" w:cs="Times New Roman"/>
          <w:color w:val="000000"/>
          <w:sz w:val="21"/>
          <w:szCs w:val="21"/>
          <w:lang w:eastAsia="ru-RU"/>
        </w:rPr>
        <w:t>АФТ-Аудит</w:t>
      </w:r>
      <w:proofErr w:type="gramEnd"/>
      <w:r w:rsidRPr="001F544D">
        <w:rPr>
          <w:rFonts w:ascii="Times New Roman" w:eastAsia="Times New Roman" w:hAnsi="Times New Roman" w:cs="Times New Roman"/>
          <w:color w:val="000000"/>
          <w:sz w:val="21"/>
          <w:szCs w:val="21"/>
          <w:lang w:eastAsia="ru-RU"/>
        </w:rPr>
        <w:t>» в должности управляющего партнёра. С 2007 по 2009 год являлся генеральным директором в «Новой транспортной компании» («Новое жёлтое такси»). С 2009 продолжил работу в компании «</w:t>
      </w:r>
      <w:proofErr w:type="gramStart"/>
      <w:r w:rsidRPr="001F544D">
        <w:rPr>
          <w:rFonts w:ascii="Times New Roman" w:eastAsia="Times New Roman" w:hAnsi="Times New Roman" w:cs="Times New Roman"/>
          <w:color w:val="000000"/>
          <w:sz w:val="21"/>
          <w:szCs w:val="21"/>
          <w:lang w:eastAsia="ru-RU"/>
        </w:rPr>
        <w:t>АФТ-Аудит</w:t>
      </w:r>
      <w:proofErr w:type="gramEnd"/>
      <w:r w:rsidRPr="001F544D">
        <w:rPr>
          <w:rFonts w:ascii="Times New Roman" w:eastAsia="Times New Roman" w:hAnsi="Times New Roman" w:cs="Times New Roman"/>
          <w:color w:val="000000"/>
          <w:sz w:val="21"/>
          <w:szCs w:val="21"/>
          <w:lang w:eastAsia="ru-RU"/>
        </w:rPr>
        <w:t>» в качестве партнёра. В 2012 году занял должность генерального директора «</w:t>
      </w:r>
      <w:proofErr w:type="spellStart"/>
      <w:r w:rsidRPr="001F544D">
        <w:rPr>
          <w:rFonts w:ascii="Times New Roman" w:eastAsia="Times New Roman" w:hAnsi="Times New Roman" w:cs="Times New Roman"/>
          <w:color w:val="000000"/>
          <w:sz w:val="21"/>
          <w:szCs w:val="21"/>
          <w:lang w:eastAsia="ru-RU"/>
        </w:rPr>
        <w:t>Фининвест</w:t>
      </w:r>
      <w:proofErr w:type="spellEnd"/>
      <w:r w:rsidRPr="001F544D">
        <w:rPr>
          <w:rFonts w:ascii="Times New Roman" w:eastAsia="Times New Roman" w:hAnsi="Times New Roman" w:cs="Times New Roman"/>
          <w:color w:val="000000"/>
          <w:sz w:val="21"/>
          <w:szCs w:val="21"/>
          <w:lang w:eastAsia="ru-RU"/>
        </w:rPr>
        <w:t xml:space="preserve"> Групп», где занимается управлением финансово-экономического блока ГК. Закончил МЭСИ по специальности «Бухгалтерский учёт и аудит» в 2002 году. Имеет аудиторский сертификат с правом проведения общего аудита и международный сертификат в области финансового учёта.</w:t>
      </w:r>
    </w:p>
    <w:p w:rsidR="0043089E" w:rsidRPr="001F544D" w:rsidRDefault="0043089E" w:rsidP="0043089E">
      <w:pPr>
        <w:spacing w:after="0" w:line="240" w:lineRule="auto"/>
        <w:jc w:val="both"/>
        <w:rPr>
          <w:rFonts w:ascii="Times New Roman" w:eastAsia="Calibri" w:hAnsi="Times New Roman" w:cs="Times New Roman"/>
          <w:sz w:val="21"/>
          <w:szCs w:val="21"/>
          <w:lang w:eastAsia="ru-RU"/>
        </w:rPr>
      </w:pPr>
      <w:r w:rsidRPr="001F544D">
        <w:rPr>
          <w:rFonts w:ascii="Times New Roman" w:eastAsia="Calibri" w:hAnsi="Times New Roman" w:cs="Times New Roman"/>
          <w:sz w:val="21"/>
          <w:szCs w:val="21"/>
          <w:lang w:eastAsia="ru-RU"/>
        </w:rPr>
        <w:t xml:space="preserve">Год рождения: 1980. </w:t>
      </w:r>
    </w:p>
    <w:p w:rsidR="0043089E" w:rsidRPr="001F544D" w:rsidRDefault="0043089E" w:rsidP="0043089E">
      <w:pPr>
        <w:spacing w:after="0" w:line="240" w:lineRule="auto"/>
        <w:jc w:val="both"/>
        <w:rPr>
          <w:rFonts w:ascii="Times New Roman" w:eastAsia="Calibri" w:hAnsi="Times New Roman" w:cs="Times New Roman"/>
          <w:sz w:val="21"/>
          <w:szCs w:val="21"/>
          <w:lang w:eastAsia="ru-RU"/>
        </w:rPr>
      </w:pPr>
      <w:r w:rsidRPr="001F544D">
        <w:rPr>
          <w:rFonts w:ascii="Times New Roman" w:eastAsia="Calibri" w:hAnsi="Times New Roman" w:cs="Times New Roman"/>
          <w:sz w:val="21"/>
          <w:szCs w:val="21"/>
          <w:lang w:eastAsia="ru-RU"/>
        </w:rPr>
        <w:t xml:space="preserve">Сведения об образовании: </w:t>
      </w:r>
    </w:p>
    <w:tbl>
      <w:tblPr>
        <w:tblW w:w="9923" w:type="dxa"/>
        <w:tblInd w:w="108" w:type="dxa"/>
        <w:tblCellMar>
          <w:left w:w="0" w:type="dxa"/>
          <w:right w:w="0" w:type="dxa"/>
        </w:tblCellMar>
        <w:tblLook w:val="04A0" w:firstRow="1" w:lastRow="0" w:firstColumn="1" w:lastColumn="0" w:noHBand="0" w:noVBand="1"/>
      </w:tblPr>
      <w:tblGrid>
        <w:gridCol w:w="2268"/>
        <w:gridCol w:w="4111"/>
        <w:gridCol w:w="3544"/>
      </w:tblGrid>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Дата окончания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Учебное заведение (полное наименование)</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color w:val="000000"/>
                <w:sz w:val="20"/>
                <w:szCs w:val="20"/>
                <w:lang w:eastAsia="ru-RU"/>
              </w:rPr>
            </w:pPr>
            <w:r w:rsidRPr="0043089E">
              <w:rPr>
                <w:rFonts w:ascii="Times New Roman" w:eastAsia="Calibri" w:hAnsi="Times New Roman" w:cs="Times New Roman"/>
                <w:color w:val="000000"/>
                <w:sz w:val="20"/>
                <w:szCs w:val="20"/>
                <w:lang w:eastAsia="ru-RU"/>
              </w:rPr>
              <w:t xml:space="preserve">Специальность </w:t>
            </w:r>
          </w:p>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2002 г. </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Московский государственный университет экономики, статистики и информатики (МЭСИ), факультет экономики и финансов</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Бухгалтерский учет и аудит</w:t>
            </w:r>
          </w:p>
        </w:tc>
      </w:tr>
    </w:tbl>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p w:rsidR="0043089E" w:rsidRPr="0043089E" w:rsidRDefault="0043089E" w:rsidP="0043089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9995" w:type="dxa"/>
        <w:tblLayout w:type="fixed"/>
        <w:tblCellMar>
          <w:left w:w="72" w:type="dxa"/>
          <w:right w:w="72" w:type="dxa"/>
        </w:tblCellMar>
        <w:tblLook w:val="04A0" w:firstRow="1" w:lastRow="0" w:firstColumn="1" w:lastColumn="0" w:noHBand="0" w:noVBand="1"/>
      </w:tblPr>
      <w:tblGrid>
        <w:gridCol w:w="1332"/>
        <w:gridCol w:w="1260"/>
        <w:gridCol w:w="3980"/>
        <w:gridCol w:w="3423"/>
      </w:tblGrid>
      <w:tr w:rsidR="0043089E" w:rsidRPr="0043089E" w:rsidTr="003B2BFA">
        <w:tc>
          <w:tcPr>
            <w:tcW w:w="2592" w:type="dxa"/>
            <w:gridSpan w:val="2"/>
            <w:tcBorders>
              <w:top w:val="doub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Должность</w:t>
            </w: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c>
          <w:tcPr>
            <w:tcW w:w="3423" w:type="dxa"/>
            <w:tcBorders>
              <w:top w:val="single" w:sz="6" w:space="0" w:color="auto"/>
              <w:left w:val="single" w:sz="6" w:space="0" w:color="auto"/>
              <w:bottom w:val="single" w:sz="6" w:space="0" w:color="auto"/>
              <w:right w:val="double" w:sz="6" w:space="0" w:color="auto"/>
            </w:tcBorders>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p>
        </w:tc>
      </w:tr>
      <w:tr w:rsidR="0043089E" w:rsidRPr="0043089E" w:rsidTr="003B2BFA">
        <w:tc>
          <w:tcPr>
            <w:tcW w:w="1332" w:type="dxa"/>
            <w:tcBorders>
              <w:top w:val="single" w:sz="6" w:space="0" w:color="auto"/>
              <w:left w:val="doub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«ФИНИНВЕСТ ГРУПП»</w:t>
            </w:r>
          </w:p>
        </w:tc>
        <w:tc>
          <w:tcPr>
            <w:tcW w:w="3423" w:type="dxa"/>
            <w:tcBorders>
              <w:top w:val="single" w:sz="6" w:space="0" w:color="auto"/>
              <w:left w:val="single" w:sz="6" w:space="0" w:color="auto"/>
              <w:bottom w:val="sing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r w:rsidR="0043089E" w:rsidRPr="0043089E" w:rsidTr="003B2BFA">
        <w:tc>
          <w:tcPr>
            <w:tcW w:w="1332" w:type="dxa"/>
            <w:tcBorders>
              <w:top w:val="single" w:sz="6" w:space="0" w:color="auto"/>
              <w:left w:val="doub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ООО «</w:t>
            </w:r>
            <w:proofErr w:type="spellStart"/>
            <w:r w:rsidRPr="0043089E">
              <w:rPr>
                <w:rFonts w:ascii="Times New Roman" w:eastAsia="Times New Roman" w:hAnsi="Times New Roman" w:cs="Times New Roman"/>
                <w:sz w:val="20"/>
                <w:szCs w:val="20"/>
                <w:lang w:eastAsia="ru-RU"/>
              </w:rPr>
              <w:t>Лалибела</w:t>
            </w:r>
            <w:proofErr w:type="spellEnd"/>
            <w:r w:rsidRPr="0043089E">
              <w:rPr>
                <w:rFonts w:ascii="Times New Roman" w:eastAsia="Times New Roman" w:hAnsi="Times New Roman" w:cs="Times New Roman"/>
                <w:sz w:val="20"/>
                <w:szCs w:val="20"/>
                <w:lang w:eastAsia="ru-RU"/>
              </w:rPr>
              <w:t xml:space="preserve"> Кофе»</w:t>
            </w:r>
          </w:p>
        </w:tc>
        <w:tc>
          <w:tcPr>
            <w:tcW w:w="3423" w:type="dxa"/>
            <w:tcBorders>
              <w:top w:val="single" w:sz="6" w:space="0" w:color="auto"/>
              <w:left w:val="single" w:sz="6" w:space="0" w:color="auto"/>
              <w:bottom w:val="double" w:sz="6" w:space="0" w:color="auto"/>
              <w:right w:val="double" w:sz="6" w:space="0" w:color="auto"/>
            </w:tcBorders>
            <w:hideMark/>
          </w:tcPr>
          <w:p w:rsidR="0043089E" w:rsidRPr="0043089E" w:rsidRDefault="0043089E" w:rsidP="0043089E">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43089E">
              <w:rPr>
                <w:rFonts w:ascii="Times New Roman" w:eastAsia="Times New Roman" w:hAnsi="Times New Roman" w:cs="Times New Roman"/>
                <w:sz w:val="20"/>
                <w:szCs w:val="20"/>
                <w:lang w:eastAsia="ru-RU"/>
              </w:rPr>
              <w:t>Генеральный директор</w:t>
            </w:r>
          </w:p>
        </w:tc>
      </w:tr>
    </w:tbl>
    <w:p w:rsidR="0043089E" w:rsidRPr="001F544D"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bCs/>
          <w:iCs/>
          <w:sz w:val="21"/>
          <w:szCs w:val="21"/>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1F544D">
        <w:rPr>
          <w:rFonts w:ascii="Times New Roman" w:eastAsia="Times New Roman" w:hAnsi="Times New Roman" w:cs="Times New Roman"/>
          <w:b/>
          <w:bCs/>
          <w:i/>
          <w:iCs/>
          <w:sz w:val="21"/>
          <w:szCs w:val="21"/>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Pr="0043089E" w:rsidRDefault="0043089E" w:rsidP="0043089E">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0"/>
          <w:szCs w:val="20"/>
          <w:highlight w:val="yellow"/>
          <w:lang w:eastAsia="ru-RU"/>
        </w:rPr>
      </w:pPr>
    </w:p>
    <w:p w:rsidR="0043089E" w:rsidRPr="0043089E" w:rsidRDefault="0043089E" w:rsidP="0043089E">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bCs/>
          <w:color w:val="000000"/>
          <w:sz w:val="20"/>
          <w:szCs w:val="20"/>
          <w:u w:val="single"/>
          <w:lang w:eastAsia="ru-RU"/>
        </w:rPr>
      </w:pPr>
      <w:r w:rsidRPr="0043089E">
        <w:rPr>
          <w:rFonts w:ascii="Times New Roman" w:eastAsia="Times New Roman" w:hAnsi="Times New Roman" w:cs="Times New Roman"/>
          <w:b/>
          <w:bCs/>
          <w:color w:val="000000"/>
          <w:sz w:val="20"/>
          <w:szCs w:val="20"/>
          <w:u w:val="single"/>
          <w:lang w:eastAsia="ru-RU"/>
        </w:rPr>
        <w:t xml:space="preserve">Диана </w:t>
      </w:r>
      <w:proofErr w:type="spellStart"/>
      <w:r w:rsidRPr="0043089E">
        <w:rPr>
          <w:rFonts w:ascii="Times New Roman" w:eastAsia="Times New Roman" w:hAnsi="Times New Roman" w:cs="Times New Roman"/>
          <w:b/>
          <w:bCs/>
          <w:color w:val="000000"/>
          <w:sz w:val="20"/>
          <w:szCs w:val="20"/>
          <w:u w:val="single"/>
          <w:lang w:eastAsia="ru-RU"/>
        </w:rPr>
        <w:t>Амбарцумовна</w:t>
      </w:r>
      <w:proofErr w:type="spellEnd"/>
      <w:r w:rsidRPr="0043089E">
        <w:rPr>
          <w:rFonts w:ascii="Times New Roman" w:eastAsia="Times New Roman" w:hAnsi="Times New Roman" w:cs="Times New Roman"/>
          <w:b/>
          <w:bCs/>
          <w:color w:val="000000"/>
          <w:sz w:val="20"/>
          <w:szCs w:val="20"/>
          <w:u w:val="single"/>
          <w:lang w:eastAsia="ru-RU"/>
        </w:rPr>
        <w:t xml:space="preserve"> </w:t>
      </w:r>
      <w:proofErr w:type="spellStart"/>
      <w:r w:rsidRPr="0043089E">
        <w:rPr>
          <w:rFonts w:ascii="Times New Roman" w:eastAsia="Times New Roman" w:hAnsi="Times New Roman" w:cs="Times New Roman"/>
          <w:b/>
          <w:bCs/>
          <w:color w:val="000000"/>
          <w:sz w:val="20"/>
          <w:szCs w:val="20"/>
          <w:u w:val="single"/>
          <w:lang w:eastAsia="ru-RU"/>
        </w:rPr>
        <w:t>Сафарян</w:t>
      </w:r>
      <w:proofErr w:type="spellEnd"/>
      <w:r w:rsidRPr="0043089E">
        <w:rPr>
          <w:rFonts w:ascii="Times New Roman" w:eastAsia="Times New Roman" w:hAnsi="Times New Roman" w:cs="Times New Roman"/>
          <w:b/>
          <w:bCs/>
          <w:color w:val="000000"/>
          <w:sz w:val="20"/>
          <w:szCs w:val="20"/>
          <w:u w:val="single"/>
          <w:lang w:eastAsia="ru-RU"/>
        </w:rPr>
        <w:t xml:space="preserve"> </w:t>
      </w:r>
    </w:p>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Год рождения: 1993. </w:t>
      </w:r>
    </w:p>
    <w:p w:rsidR="0043089E" w:rsidRPr="0043089E" w:rsidRDefault="0043089E" w:rsidP="0043089E">
      <w:pPr>
        <w:spacing w:after="0" w:line="240" w:lineRule="auto"/>
        <w:jc w:val="both"/>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Сведения об образовании: </w:t>
      </w:r>
    </w:p>
    <w:tbl>
      <w:tblPr>
        <w:tblW w:w="9923" w:type="dxa"/>
        <w:tblInd w:w="108" w:type="dxa"/>
        <w:tblCellMar>
          <w:left w:w="0" w:type="dxa"/>
          <w:right w:w="0" w:type="dxa"/>
        </w:tblCellMar>
        <w:tblLook w:val="04A0" w:firstRow="1" w:lastRow="0" w:firstColumn="1" w:lastColumn="0" w:noHBand="0" w:noVBand="1"/>
      </w:tblPr>
      <w:tblGrid>
        <w:gridCol w:w="2268"/>
        <w:gridCol w:w="4111"/>
        <w:gridCol w:w="3544"/>
      </w:tblGrid>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Дата окончания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Учебное заведение (полное наименование)</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Специальность </w:t>
            </w:r>
          </w:p>
        </w:tc>
      </w:tr>
      <w:tr w:rsidR="0043089E" w:rsidRPr="0043089E" w:rsidTr="003B2BF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2016 г. </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Лондонская школа бизнеса</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Бизнес</w:t>
            </w:r>
          </w:p>
        </w:tc>
      </w:tr>
    </w:tbl>
    <w:p w:rsidR="0043089E" w:rsidRPr="0043089E" w:rsidRDefault="003B2BFA" w:rsidP="0043089E">
      <w:pPr>
        <w:spacing w:after="0" w:line="240" w:lineRule="auto"/>
        <w:jc w:val="both"/>
        <w:rPr>
          <w:rFonts w:ascii="Times New Roman" w:eastAsia="Calibri" w:hAnsi="Times New Roman" w:cs="Times New Roman"/>
          <w:sz w:val="20"/>
          <w:szCs w:val="20"/>
          <w:lang w:eastAsia="ru-RU"/>
        </w:rPr>
      </w:pPr>
      <w:r w:rsidRPr="003B2BFA">
        <w:rPr>
          <w:rFonts w:ascii="Times New Roman" w:eastAsia="Calibri" w:hAnsi="Times New Roman" w:cs="Times New Roman"/>
          <w:sz w:val="20"/>
          <w:szCs w:val="20"/>
          <w:lang w:eastAsia="ru-RU"/>
        </w:rPr>
        <w:t>Места работы и должности, которые кандидат занимал в течение последних 5 (пяти) лет, в том числе по совместительству:</w:t>
      </w:r>
    </w:p>
    <w:tbl>
      <w:tblPr>
        <w:tblW w:w="9923" w:type="dxa"/>
        <w:tblInd w:w="108" w:type="dxa"/>
        <w:tblCellMar>
          <w:left w:w="0" w:type="dxa"/>
          <w:right w:w="0" w:type="dxa"/>
        </w:tblCellMar>
        <w:tblLook w:val="04A0" w:firstRow="1" w:lastRow="0" w:firstColumn="1" w:lastColumn="0" w:noHBand="0" w:noVBand="1"/>
      </w:tblPr>
      <w:tblGrid>
        <w:gridCol w:w="2268"/>
        <w:gridCol w:w="4111"/>
        <w:gridCol w:w="3544"/>
      </w:tblGrid>
      <w:tr w:rsidR="0043089E" w:rsidRPr="0043089E" w:rsidTr="003B2BFA">
        <w:trPr>
          <w:cantSplit/>
          <w:tblHead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Период </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Место работы </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Должность</w:t>
            </w:r>
          </w:p>
        </w:tc>
      </w:tr>
      <w:tr w:rsidR="0043089E" w:rsidRPr="0043089E" w:rsidTr="003B2BFA">
        <w:trPr>
          <w:cantSplit/>
          <w:tblHeader/>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с 2014 по </w:t>
            </w:r>
            <w:proofErr w:type="spellStart"/>
            <w:r w:rsidRPr="0043089E">
              <w:rPr>
                <w:rFonts w:ascii="Times New Roman" w:eastAsia="Calibri" w:hAnsi="Times New Roman" w:cs="Times New Roman"/>
                <w:sz w:val="20"/>
                <w:szCs w:val="20"/>
                <w:lang w:eastAsia="ru-RU"/>
              </w:rPr>
              <w:t>н.в</w:t>
            </w:r>
            <w:proofErr w:type="spellEnd"/>
            <w:r w:rsidRPr="0043089E">
              <w:rPr>
                <w:rFonts w:ascii="Times New Roman" w:eastAsia="Calibri" w:hAnsi="Times New Roman" w:cs="Times New Roman"/>
                <w:sz w:val="20"/>
                <w:szCs w:val="20"/>
                <w:lang w:eastAsia="ru-RU"/>
              </w:rPr>
              <w:t>.</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 xml:space="preserve"> ООО «Новая транспортная компания»</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089E" w:rsidRPr="0043089E" w:rsidRDefault="0043089E" w:rsidP="0043089E">
            <w:pPr>
              <w:spacing w:after="0" w:line="240" w:lineRule="auto"/>
              <w:jc w:val="center"/>
              <w:rPr>
                <w:rFonts w:ascii="Times New Roman" w:eastAsia="Calibri" w:hAnsi="Times New Roman" w:cs="Times New Roman"/>
                <w:sz w:val="20"/>
                <w:szCs w:val="20"/>
                <w:lang w:eastAsia="ru-RU"/>
              </w:rPr>
            </w:pPr>
            <w:r w:rsidRPr="0043089E">
              <w:rPr>
                <w:rFonts w:ascii="Times New Roman" w:eastAsia="Calibri" w:hAnsi="Times New Roman" w:cs="Times New Roman"/>
                <w:sz w:val="20"/>
                <w:szCs w:val="20"/>
                <w:lang w:eastAsia="ru-RU"/>
              </w:rPr>
              <w:t>Член совета директоров</w:t>
            </w:r>
          </w:p>
        </w:tc>
      </w:tr>
    </w:tbl>
    <w:p w:rsidR="0043089E" w:rsidRPr="001F544D" w:rsidRDefault="0043089E" w:rsidP="0043089E">
      <w:pPr>
        <w:widowControl w:val="0"/>
        <w:autoSpaceDE w:val="0"/>
        <w:autoSpaceDN w:val="0"/>
        <w:adjustRightInd w:val="0"/>
        <w:spacing w:before="20" w:after="40" w:line="240" w:lineRule="auto"/>
        <w:ind w:left="200"/>
        <w:jc w:val="both"/>
        <w:rPr>
          <w:rFonts w:ascii="Times New Roman" w:eastAsia="Times New Roman" w:hAnsi="Times New Roman" w:cs="Times New Roman"/>
          <w:sz w:val="21"/>
          <w:szCs w:val="21"/>
          <w:lang w:eastAsia="ru-RU"/>
        </w:rPr>
      </w:pPr>
      <w:r w:rsidRPr="001F544D">
        <w:rPr>
          <w:rFonts w:ascii="Times New Roman" w:eastAsia="Times New Roman" w:hAnsi="Times New Roman" w:cs="Times New Roman"/>
          <w:bCs/>
          <w:iCs/>
          <w:sz w:val="21"/>
          <w:szCs w:val="21"/>
          <w:lang w:eastAsia="ru-RU"/>
        </w:rPr>
        <w:t xml:space="preserve">Доля участия такого лица в уставном капитале Общества, доля принадлежащих такому лицу обыкновенных акций и количество акций, сведения о сделках, совершенных членом Совета директоров с акциями Общества в отчетном периоде: </w:t>
      </w:r>
      <w:r w:rsidRPr="001F544D">
        <w:rPr>
          <w:rFonts w:ascii="Times New Roman" w:eastAsia="Times New Roman" w:hAnsi="Times New Roman" w:cs="Times New Roman"/>
          <w:b/>
          <w:bCs/>
          <w:i/>
          <w:iCs/>
          <w:sz w:val="21"/>
          <w:szCs w:val="21"/>
          <w:lang w:eastAsia="ru-RU"/>
        </w:rPr>
        <w:t xml:space="preserve">Доли участия в уставном капитале Общества /обыкновенных акций не имеет. В течение отчетного периода сделки по приобретению/отчуждению акций Общества членом Совета директоров не совершались. </w:t>
      </w:r>
    </w:p>
    <w:p w:rsidR="0043089E" w:rsidRPr="0043089E" w:rsidRDefault="0043089E" w:rsidP="0043089E">
      <w:pPr>
        <w:spacing w:after="60" w:line="240" w:lineRule="auto"/>
        <w:jc w:val="both"/>
        <w:rPr>
          <w:rFonts w:ascii="Times New Roman" w:eastAsia="Times New Roman" w:hAnsi="Times New Roman" w:cs="Times New Roman"/>
          <w:b/>
          <w:i/>
          <w:sz w:val="20"/>
          <w:szCs w:val="20"/>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11.3. Специализированные комитеты при Совете директоров Общества</w:t>
      </w:r>
    </w:p>
    <w:p w:rsidR="00CD73BC" w:rsidRPr="007B5BD1" w:rsidRDefault="00C508C1" w:rsidP="00CD73BC">
      <w:pP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В составах</w:t>
      </w:r>
      <w:r w:rsidR="00CD73BC" w:rsidRPr="007B5BD1">
        <w:rPr>
          <w:rFonts w:ascii="Times New Roman" w:eastAsia="Times New Roman" w:hAnsi="Times New Roman" w:cs="Times New Roman"/>
          <w:sz w:val="21"/>
          <w:szCs w:val="21"/>
          <w:lang w:eastAsia="ru-RU"/>
        </w:rPr>
        <w:t xml:space="preserve"> Совета директоров, </w:t>
      </w:r>
      <w:r w:rsidR="00D81B0D">
        <w:rPr>
          <w:rFonts w:ascii="Times New Roman" w:eastAsia="Times New Roman" w:hAnsi="Times New Roman" w:cs="Times New Roman"/>
          <w:sz w:val="21"/>
          <w:szCs w:val="21"/>
          <w:lang w:eastAsia="ru-RU"/>
        </w:rPr>
        <w:t>действующих в 2017</w:t>
      </w:r>
      <w:r w:rsidRPr="007B5BD1">
        <w:rPr>
          <w:rFonts w:ascii="Times New Roman" w:eastAsia="Times New Roman" w:hAnsi="Times New Roman" w:cs="Times New Roman"/>
          <w:sz w:val="21"/>
          <w:szCs w:val="21"/>
          <w:lang w:eastAsia="ru-RU"/>
        </w:rPr>
        <w:t xml:space="preserve"> г.</w:t>
      </w:r>
      <w:r w:rsidR="00CD73BC" w:rsidRPr="007B5BD1">
        <w:rPr>
          <w:rFonts w:ascii="Times New Roman" w:eastAsia="Times New Roman" w:hAnsi="Times New Roman" w:cs="Times New Roman"/>
          <w:sz w:val="21"/>
          <w:szCs w:val="21"/>
          <w:lang w:eastAsia="ru-RU"/>
        </w:rPr>
        <w:t xml:space="preserve"> </w:t>
      </w:r>
      <w:r w:rsidR="003B2BFA">
        <w:rPr>
          <w:rFonts w:ascii="Times New Roman" w:eastAsia="Times New Roman" w:hAnsi="Times New Roman" w:cs="Times New Roman"/>
          <w:sz w:val="21"/>
          <w:szCs w:val="21"/>
          <w:lang w:eastAsia="ru-RU"/>
        </w:rPr>
        <w:t>к</w:t>
      </w:r>
      <w:r w:rsidR="00CD73BC" w:rsidRPr="007B5BD1">
        <w:rPr>
          <w:rFonts w:ascii="Times New Roman" w:eastAsia="Times New Roman" w:hAnsi="Times New Roman" w:cs="Times New Roman"/>
          <w:sz w:val="21"/>
          <w:szCs w:val="21"/>
          <w:lang w:eastAsia="ru-RU"/>
        </w:rPr>
        <w:t>омитеты не избирались.</w:t>
      </w:r>
    </w:p>
    <w:p w:rsidR="00CD73BC" w:rsidRPr="00A81F35"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color w:val="000000"/>
          <w:sz w:val="21"/>
          <w:szCs w:val="21"/>
          <w:lang w:eastAsia="ru-RU"/>
        </w:rPr>
      </w:pPr>
      <w:r w:rsidRPr="00A81F35">
        <w:rPr>
          <w:rFonts w:ascii="Times New Roman" w:eastAsia="Times New Roman" w:hAnsi="Times New Roman" w:cs="Times New Roman"/>
          <w:b/>
          <w:color w:val="000000"/>
          <w:sz w:val="21"/>
          <w:szCs w:val="21"/>
          <w:lang w:eastAsia="ru-RU"/>
        </w:rPr>
        <w:t xml:space="preserve">11.4. Размер вознаграждения членам Совета директоров общества </w:t>
      </w:r>
    </w:p>
    <w:p w:rsidR="00CD73BC" w:rsidRPr="00A81F35" w:rsidRDefault="00CD73BC" w:rsidP="00C508C1">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A81F35">
        <w:rPr>
          <w:rFonts w:ascii="Times New Roman" w:eastAsia="Times New Roman" w:hAnsi="Times New Roman" w:cs="Times New Roman"/>
          <w:color w:val="000000"/>
          <w:sz w:val="21"/>
          <w:szCs w:val="21"/>
          <w:lang w:eastAsia="ru-RU"/>
        </w:rPr>
        <w:t xml:space="preserve">По решению Общего собрания акционеров членам Совета директоров в период исполнения ими своих обязанностей может выплачиваться вознаграждение и (или) компенсироваться расходы, связанные с исполнением ими функций членов Совета директоров. Размеры таких вознаграждений и компенсаций </w:t>
      </w:r>
      <w:r w:rsidRPr="00A81F35">
        <w:rPr>
          <w:rFonts w:ascii="Times New Roman" w:eastAsia="Times New Roman" w:hAnsi="Times New Roman" w:cs="Times New Roman"/>
          <w:color w:val="000000"/>
          <w:sz w:val="21"/>
          <w:szCs w:val="21"/>
          <w:lang w:eastAsia="ru-RU"/>
        </w:rPr>
        <w:lastRenderedPageBreak/>
        <w:t>устанавливаются решением Общего собрания акционеров. Вознаграждение может выплачиваться на основании решения Общего собрания акционеров по итогам работы Общества за год. При отсутствии в Обществе чистой прибыли вознаграждение членам Совета директоров не выплачивается</w:t>
      </w:r>
    </w:p>
    <w:p w:rsidR="00CD73BC" w:rsidRPr="00801548" w:rsidRDefault="00CD73BC" w:rsidP="00CD73BC">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801548">
        <w:rPr>
          <w:rFonts w:ascii="Times New Roman" w:eastAsia="Times New Roman" w:hAnsi="Times New Roman" w:cs="Times New Roman"/>
          <w:color w:val="000000"/>
          <w:sz w:val="21"/>
          <w:szCs w:val="21"/>
          <w:lang w:eastAsia="ru-RU"/>
        </w:rPr>
        <w:t>В 201</w:t>
      </w:r>
      <w:r w:rsidR="00801548" w:rsidRPr="00801548">
        <w:rPr>
          <w:rFonts w:ascii="Times New Roman" w:eastAsia="Times New Roman" w:hAnsi="Times New Roman" w:cs="Times New Roman"/>
          <w:color w:val="000000"/>
          <w:sz w:val="21"/>
          <w:szCs w:val="21"/>
          <w:lang w:eastAsia="ru-RU"/>
        </w:rPr>
        <w:t>7</w:t>
      </w:r>
      <w:r w:rsidRPr="00801548">
        <w:rPr>
          <w:rFonts w:ascii="Times New Roman" w:eastAsia="Times New Roman" w:hAnsi="Times New Roman" w:cs="Times New Roman"/>
          <w:color w:val="000000"/>
          <w:sz w:val="21"/>
          <w:szCs w:val="21"/>
          <w:lang w:eastAsia="ru-RU"/>
        </w:rPr>
        <w:t xml:space="preserve"> году решением общего собрания акционеров вознаграждение и компенсации членам Совета директоров не устанавливались. </w:t>
      </w:r>
    </w:p>
    <w:p w:rsidR="00CD73BC" w:rsidRPr="00801548" w:rsidRDefault="00CD73BC" w:rsidP="00CD73BC">
      <w:pPr>
        <w:widowControl w:val="0"/>
        <w:autoSpaceDE w:val="0"/>
        <w:autoSpaceDN w:val="0"/>
        <w:adjustRightInd w:val="0"/>
        <w:spacing w:after="0" w:line="240" w:lineRule="auto"/>
        <w:ind w:left="200"/>
        <w:jc w:val="both"/>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Вознаграждения: Единица измерения:</w:t>
      </w:r>
      <w:r w:rsidRPr="00801548">
        <w:rPr>
          <w:rFonts w:ascii="Times New Roman" w:eastAsia="Times New Roman" w:hAnsi="Times New Roman" w:cs="Times New Roman"/>
          <w:b/>
          <w:bCs/>
          <w:i/>
          <w:iCs/>
          <w:sz w:val="20"/>
          <w:szCs w:val="20"/>
          <w:lang w:eastAsia="ru-RU"/>
        </w:rPr>
        <w:t xml:space="preserve"> руб.</w:t>
      </w:r>
    </w:p>
    <w:p w:rsidR="00CD73BC" w:rsidRPr="00801548" w:rsidRDefault="00CD73BC" w:rsidP="00CD73B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9995" w:type="dxa"/>
        <w:tblLayout w:type="fixed"/>
        <w:tblCellMar>
          <w:left w:w="72" w:type="dxa"/>
          <w:right w:w="72" w:type="dxa"/>
        </w:tblCellMar>
        <w:tblLook w:val="04A0" w:firstRow="1" w:lastRow="0" w:firstColumn="1" w:lastColumn="0" w:noHBand="0" w:noVBand="1"/>
      </w:tblPr>
      <w:tblGrid>
        <w:gridCol w:w="6492"/>
        <w:gridCol w:w="3503"/>
      </w:tblGrid>
      <w:tr w:rsidR="00CD73BC" w:rsidRPr="00801548" w:rsidTr="003B2BFA">
        <w:tc>
          <w:tcPr>
            <w:tcW w:w="6492" w:type="dxa"/>
            <w:tcBorders>
              <w:top w:val="doub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Наименование показателя</w:t>
            </w:r>
          </w:p>
        </w:tc>
        <w:tc>
          <w:tcPr>
            <w:tcW w:w="3503" w:type="dxa"/>
            <w:tcBorders>
              <w:top w:val="double" w:sz="6" w:space="0" w:color="auto"/>
              <w:left w:val="single" w:sz="6" w:space="0" w:color="auto"/>
              <w:bottom w:val="single" w:sz="6" w:space="0" w:color="auto"/>
              <w:right w:val="single" w:sz="6" w:space="0" w:color="auto"/>
            </w:tcBorders>
            <w:hideMark/>
          </w:tcPr>
          <w:p w:rsidR="00CD73BC" w:rsidRPr="00801548" w:rsidRDefault="00CD73BC" w:rsidP="00D81B0D">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201</w:t>
            </w:r>
            <w:r w:rsidR="00D81B0D" w:rsidRPr="00801548">
              <w:rPr>
                <w:rFonts w:ascii="Times New Roman" w:eastAsia="Times New Roman" w:hAnsi="Times New Roman" w:cs="Times New Roman"/>
                <w:sz w:val="20"/>
                <w:szCs w:val="20"/>
                <w:lang w:eastAsia="ru-RU"/>
              </w:rPr>
              <w:t>7</w:t>
            </w:r>
          </w:p>
        </w:tc>
      </w:tr>
      <w:tr w:rsidR="00CD73BC" w:rsidRPr="00801548" w:rsidTr="003B2BFA">
        <w:tc>
          <w:tcPr>
            <w:tcW w:w="6492" w:type="dxa"/>
            <w:tcBorders>
              <w:top w:val="sing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Вознаграждение за участие в работе органа управления</w:t>
            </w:r>
          </w:p>
        </w:tc>
        <w:tc>
          <w:tcPr>
            <w:tcW w:w="3503" w:type="dxa"/>
            <w:tcBorders>
              <w:top w:val="single" w:sz="6" w:space="0" w:color="auto"/>
              <w:left w:val="sing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r w:rsidR="00CD73BC" w:rsidRPr="00801548" w:rsidTr="003B2BFA">
        <w:tc>
          <w:tcPr>
            <w:tcW w:w="6492" w:type="dxa"/>
            <w:tcBorders>
              <w:top w:val="sing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Заработная плата</w:t>
            </w:r>
          </w:p>
        </w:tc>
        <w:tc>
          <w:tcPr>
            <w:tcW w:w="3503" w:type="dxa"/>
            <w:tcBorders>
              <w:top w:val="single" w:sz="6" w:space="0" w:color="auto"/>
              <w:left w:val="sing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r w:rsidR="00CD73BC" w:rsidRPr="00801548" w:rsidTr="003B2BFA">
        <w:tc>
          <w:tcPr>
            <w:tcW w:w="6492" w:type="dxa"/>
            <w:tcBorders>
              <w:top w:val="sing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Премии</w:t>
            </w:r>
          </w:p>
        </w:tc>
        <w:tc>
          <w:tcPr>
            <w:tcW w:w="3503" w:type="dxa"/>
            <w:tcBorders>
              <w:top w:val="single" w:sz="6" w:space="0" w:color="auto"/>
              <w:left w:val="sing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r w:rsidR="00CD73BC" w:rsidRPr="00801548" w:rsidTr="003B2BFA">
        <w:tc>
          <w:tcPr>
            <w:tcW w:w="6492" w:type="dxa"/>
            <w:tcBorders>
              <w:top w:val="sing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Комиссионные</w:t>
            </w:r>
          </w:p>
        </w:tc>
        <w:tc>
          <w:tcPr>
            <w:tcW w:w="3503" w:type="dxa"/>
            <w:tcBorders>
              <w:top w:val="single" w:sz="6" w:space="0" w:color="auto"/>
              <w:left w:val="sing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r w:rsidR="00CD73BC" w:rsidRPr="00801548" w:rsidTr="003B2BFA">
        <w:tc>
          <w:tcPr>
            <w:tcW w:w="6492" w:type="dxa"/>
            <w:tcBorders>
              <w:top w:val="sing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Иные виды вознаграждений</w:t>
            </w:r>
          </w:p>
        </w:tc>
        <w:tc>
          <w:tcPr>
            <w:tcW w:w="3503" w:type="dxa"/>
            <w:tcBorders>
              <w:top w:val="single" w:sz="6" w:space="0" w:color="auto"/>
              <w:left w:val="sing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r w:rsidR="00CD73BC" w:rsidRPr="00801548" w:rsidTr="003B2BFA">
        <w:tc>
          <w:tcPr>
            <w:tcW w:w="6492" w:type="dxa"/>
            <w:tcBorders>
              <w:top w:val="single" w:sz="6" w:space="0" w:color="auto"/>
              <w:left w:val="double" w:sz="6" w:space="0" w:color="auto"/>
              <w:bottom w:val="doub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ИТОГО</w:t>
            </w:r>
          </w:p>
        </w:tc>
        <w:tc>
          <w:tcPr>
            <w:tcW w:w="3503" w:type="dxa"/>
            <w:tcBorders>
              <w:top w:val="single" w:sz="6" w:space="0" w:color="auto"/>
              <w:left w:val="single" w:sz="6" w:space="0" w:color="auto"/>
              <w:bottom w:val="double" w:sz="6" w:space="0" w:color="auto"/>
              <w:right w:val="single" w:sz="6" w:space="0" w:color="auto"/>
            </w:tcBorders>
            <w:hideMark/>
          </w:tcPr>
          <w:p w:rsidR="00CD73BC" w:rsidRPr="00801548" w:rsidRDefault="00CD73BC" w:rsidP="00CD73BC">
            <w:pPr>
              <w:widowControl w:val="0"/>
              <w:autoSpaceDE w:val="0"/>
              <w:autoSpaceDN w:val="0"/>
              <w:adjustRightInd w:val="0"/>
              <w:spacing w:after="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bl>
    <w:p w:rsidR="00AB28F7" w:rsidRPr="00801548" w:rsidRDefault="00CD73BC" w:rsidP="00801548">
      <w:pPr>
        <w:widowControl w:val="0"/>
        <w:autoSpaceDE w:val="0"/>
        <w:autoSpaceDN w:val="0"/>
        <w:adjustRightInd w:val="0"/>
        <w:spacing w:before="20" w:after="40" w:line="240" w:lineRule="auto"/>
        <w:jc w:val="both"/>
        <w:rPr>
          <w:rFonts w:ascii="Times New Roman" w:eastAsia="Times New Roman" w:hAnsi="Times New Roman" w:cs="Times New Roman"/>
          <w:sz w:val="21"/>
          <w:szCs w:val="21"/>
          <w:lang w:eastAsia="ru-RU"/>
        </w:rPr>
      </w:pPr>
      <w:r w:rsidRPr="00801548">
        <w:rPr>
          <w:rFonts w:ascii="Times New Roman" w:eastAsia="Times New Roman" w:hAnsi="Times New Roman" w:cs="Times New Roman"/>
          <w:sz w:val="21"/>
          <w:szCs w:val="21"/>
          <w:lang w:eastAsia="ru-RU"/>
        </w:rPr>
        <w:t>Сведения о существующих соглашениях относительно таких выплат в 201</w:t>
      </w:r>
      <w:r w:rsidR="00801548">
        <w:rPr>
          <w:rFonts w:ascii="Times New Roman" w:eastAsia="Times New Roman" w:hAnsi="Times New Roman" w:cs="Times New Roman"/>
          <w:sz w:val="21"/>
          <w:szCs w:val="21"/>
          <w:lang w:eastAsia="ru-RU"/>
        </w:rPr>
        <w:t>7</w:t>
      </w:r>
      <w:r w:rsidRPr="00801548">
        <w:rPr>
          <w:rFonts w:ascii="Times New Roman" w:eastAsia="Times New Roman" w:hAnsi="Times New Roman" w:cs="Times New Roman"/>
          <w:sz w:val="21"/>
          <w:szCs w:val="21"/>
          <w:lang w:eastAsia="ru-RU"/>
        </w:rPr>
        <w:t xml:space="preserve"> финансовом году: Вознаграждение членам Совета директоров не устанавливалось и не выплачивалось. Соглашения относительно таких выплат в 201</w:t>
      </w:r>
      <w:r w:rsidR="00D81B0D" w:rsidRPr="00801548">
        <w:rPr>
          <w:rFonts w:ascii="Times New Roman" w:eastAsia="Times New Roman" w:hAnsi="Times New Roman" w:cs="Times New Roman"/>
          <w:sz w:val="21"/>
          <w:szCs w:val="21"/>
          <w:lang w:eastAsia="ru-RU"/>
        </w:rPr>
        <w:t>7</w:t>
      </w:r>
      <w:r w:rsidRPr="00801548">
        <w:rPr>
          <w:rFonts w:ascii="Times New Roman" w:eastAsia="Times New Roman" w:hAnsi="Times New Roman" w:cs="Times New Roman"/>
          <w:sz w:val="21"/>
          <w:szCs w:val="21"/>
          <w:lang w:eastAsia="ru-RU"/>
        </w:rPr>
        <w:t xml:space="preserve"> году отсутствуют.</w:t>
      </w:r>
    </w:p>
    <w:p w:rsidR="00CD73BC" w:rsidRPr="00801548" w:rsidRDefault="00CD73BC" w:rsidP="00AB28F7">
      <w:pPr>
        <w:widowControl w:val="0"/>
        <w:autoSpaceDE w:val="0"/>
        <w:autoSpaceDN w:val="0"/>
        <w:adjustRightInd w:val="0"/>
        <w:spacing w:before="20" w:after="40" w:line="240" w:lineRule="auto"/>
        <w:rPr>
          <w:rFonts w:ascii="Times New Roman" w:eastAsia="Times New Roman" w:hAnsi="Times New Roman" w:cs="Times New Roman"/>
          <w:sz w:val="21"/>
          <w:szCs w:val="21"/>
          <w:lang w:eastAsia="ru-RU"/>
        </w:rPr>
      </w:pPr>
      <w:r w:rsidRPr="00801548">
        <w:rPr>
          <w:rFonts w:ascii="Times New Roman" w:eastAsia="Times New Roman" w:hAnsi="Times New Roman" w:cs="Times New Roman"/>
          <w:sz w:val="21"/>
          <w:szCs w:val="21"/>
          <w:lang w:eastAsia="ru-RU"/>
        </w:rPr>
        <w:t>Компенсации:  Единица измерения: руб.</w:t>
      </w:r>
    </w:p>
    <w:tbl>
      <w:tblPr>
        <w:tblW w:w="9995" w:type="dxa"/>
        <w:tblLayout w:type="fixed"/>
        <w:tblCellMar>
          <w:left w:w="72" w:type="dxa"/>
          <w:right w:w="72" w:type="dxa"/>
        </w:tblCellMar>
        <w:tblLook w:val="04A0" w:firstRow="1" w:lastRow="0" w:firstColumn="1" w:lastColumn="0" w:noHBand="0" w:noVBand="1"/>
      </w:tblPr>
      <w:tblGrid>
        <w:gridCol w:w="6492"/>
        <w:gridCol w:w="3503"/>
      </w:tblGrid>
      <w:tr w:rsidR="00CD73BC" w:rsidRPr="00801548" w:rsidTr="003B2BFA">
        <w:tc>
          <w:tcPr>
            <w:tcW w:w="6492" w:type="dxa"/>
            <w:tcBorders>
              <w:top w:val="double" w:sz="6" w:space="0" w:color="auto"/>
              <w:left w:val="double" w:sz="6" w:space="0" w:color="auto"/>
              <w:bottom w:val="single" w:sz="6" w:space="0" w:color="auto"/>
              <w:right w:val="single" w:sz="6" w:space="0" w:color="auto"/>
            </w:tcBorders>
            <w:hideMark/>
          </w:tcPr>
          <w:p w:rsidR="00CD73BC" w:rsidRPr="00801548" w:rsidRDefault="00CD73BC" w:rsidP="00CD73BC">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Наименование органа управления</w:t>
            </w:r>
          </w:p>
        </w:tc>
        <w:tc>
          <w:tcPr>
            <w:tcW w:w="3503" w:type="dxa"/>
            <w:tcBorders>
              <w:top w:val="double" w:sz="6" w:space="0" w:color="auto"/>
              <w:left w:val="single" w:sz="6" w:space="0" w:color="auto"/>
              <w:bottom w:val="single" w:sz="6" w:space="0" w:color="auto"/>
              <w:right w:val="single" w:sz="6" w:space="0" w:color="auto"/>
            </w:tcBorders>
            <w:hideMark/>
          </w:tcPr>
          <w:p w:rsidR="00CD73BC" w:rsidRPr="00801548" w:rsidRDefault="00CD73BC" w:rsidP="00801548">
            <w:pPr>
              <w:widowControl w:val="0"/>
              <w:autoSpaceDE w:val="0"/>
              <w:autoSpaceDN w:val="0"/>
              <w:adjustRightInd w:val="0"/>
              <w:spacing w:before="20" w:after="40"/>
              <w:jc w:val="center"/>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201</w:t>
            </w:r>
            <w:r w:rsidR="00801548" w:rsidRPr="00801548">
              <w:rPr>
                <w:rFonts w:ascii="Times New Roman" w:eastAsia="Times New Roman" w:hAnsi="Times New Roman" w:cs="Times New Roman"/>
                <w:sz w:val="20"/>
                <w:szCs w:val="20"/>
                <w:lang w:eastAsia="ru-RU"/>
              </w:rPr>
              <w:t>7</w:t>
            </w:r>
          </w:p>
        </w:tc>
      </w:tr>
      <w:tr w:rsidR="00CD73BC" w:rsidRPr="00801548" w:rsidTr="003B2BFA">
        <w:tc>
          <w:tcPr>
            <w:tcW w:w="6492" w:type="dxa"/>
            <w:tcBorders>
              <w:top w:val="single" w:sz="6" w:space="0" w:color="auto"/>
              <w:left w:val="double" w:sz="6" w:space="0" w:color="auto"/>
              <w:bottom w:val="double" w:sz="6" w:space="0" w:color="auto"/>
              <w:right w:val="single" w:sz="6" w:space="0" w:color="auto"/>
            </w:tcBorders>
            <w:hideMark/>
          </w:tcPr>
          <w:p w:rsidR="00CD73BC" w:rsidRPr="00801548" w:rsidRDefault="00CD73BC" w:rsidP="00CD73BC">
            <w:pPr>
              <w:widowControl w:val="0"/>
              <w:autoSpaceDE w:val="0"/>
              <w:autoSpaceDN w:val="0"/>
              <w:adjustRightInd w:val="0"/>
              <w:spacing w:before="20" w:after="40"/>
              <w:rPr>
                <w:rFonts w:ascii="Times New Roman" w:eastAsia="Times New Roman" w:hAnsi="Times New Roman" w:cs="Times New Roman"/>
                <w:sz w:val="20"/>
                <w:szCs w:val="20"/>
                <w:lang w:eastAsia="ru-RU"/>
              </w:rPr>
            </w:pPr>
            <w:r w:rsidRPr="00801548">
              <w:rPr>
                <w:rFonts w:ascii="Times New Roman" w:eastAsia="Times New Roman" w:hAnsi="Times New Roman" w:cs="Times New Roman"/>
                <w:sz w:val="20"/>
                <w:szCs w:val="20"/>
                <w:lang w:eastAsia="ru-RU"/>
              </w:rPr>
              <w:t>Совет директоров</w:t>
            </w:r>
          </w:p>
        </w:tc>
        <w:tc>
          <w:tcPr>
            <w:tcW w:w="3503" w:type="dxa"/>
            <w:tcBorders>
              <w:top w:val="single" w:sz="6" w:space="0" w:color="auto"/>
              <w:left w:val="single" w:sz="6" w:space="0" w:color="auto"/>
              <w:bottom w:val="double" w:sz="6" w:space="0" w:color="auto"/>
              <w:right w:val="single" w:sz="6" w:space="0" w:color="auto"/>
            </w:tcBorders>
            <w:hideMark/>
          </w:tcPr>
          <w:p w:rsidR="00CD73BC" w:rsidRPr="00801548" w:rsidRDefault="00CD73BC" w:rsidP="00CD73BC">
            <w:pPr>
              <w:widowControl w:val="0"/>
              <w:autoSpaceDE w:val="0"/>
              <w:autoSpaceDN w:val="0"/>
              <w:adjustRightInd w:val="0"/>
              <w:spacing w:before="20" w:after="40"/>
              <w:rPr>
                <w:rFonts w:ascii="Times New Roman" w:eastAsia="Times New Roman" w:hAnsi="Times New Roman" w:cs="Times New Roman"/>
                <w:sz w:val="20"/>
                <w:szCs w:val="20"/>
                <w:lang w:val="en-US" w:eastAsia="ru-RU"/>
              </w:rPr>
            </w:pPr>
            <w:r w:rsidRPr="00801548">
              <w:rPr>
                <w:rFonts w:ascii="Times New Roman" w:eastAsia="Times New Roman" w:hAnsi="Times New Roman" w:cs="Times New Roman"/>
                <w:sz w:val="20"/>
                <w:szCs w:val="20"/>
                <w:lang w:val="en-US" w:eastAsia="ru-RU"/>
              </w:rPr>
              <w:t>0</w:t>
            </w:r>
          </w:p>
        </w:tc>
      </w:tr>
    </w:tbl>
    <w:p w:rsidR="00CD73BC" w:rsidRPr="007B5BD1" w:rsidRDefault="00CD73BC" w:rsidP="00801548">
      <w:pPr>
        <w:widowControl w:val="0"/>
        <w:autoSpaceDE w:val="0"/>
        <w:autoSpaceDN w:val="0"/>
        <w:adjustRightInd w:val="0"/>
        <w:spacing w:before="20" w:after="40" w:line="240" w:lineRule="auto"/>
        <w:jc w:val="both"/>
        <w:rPr>
          <w:rFonts w:ascii="Times New Roman" w:eastAsia="Times New Roman" w:hAnsi="Times New Roman" w:cs="Times New Roman"/>
          <w:sz w:val="21"/>
          <w:szCs w:val="21"/>
          <w:lang w:eastAsia="ru-RU"/>
        </w:rPr>
      </w:pPr>
      <w:r w:rsidRPr="00801548">
        <w:rPr>
          <w:rFonts w:ascii="Times New Roman" w:eastAsia="Times New Roman" w:hAnsi="Times New Roman" w:cs="Times New Roman"/>
          <w:sz w:val="21"/>
          <w:szCs w:val="21"/>
          <w:lang w:eastAsia="ru-RU"/>
        </w:rPr>
        <w:t>Компенсации членам Совета директоров не устанавливались и не выплачивались. Соглашения относительно таких выплат в текущем финансовом году отсутствуют.</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11.5. Сведения о наличии у членов совета директоров конфликта интересов (в том числе связанного с участием указанных лиц в органах управления конкурентов Общества): </w:t>
      </w: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У членов Совета директоров Общества нет конфликта интересов (в том числе связанного с участием указанных лиц в органах управления конкурентов Общества).</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r w:rsidRPr="003B2BFA">
        <w:rPr>
          <w:rFonts w:ascii="Times New Roman" w:eastAsia="Times New Roman" w:hAnsi="Times New Roman" w:cs="Times New Roman"/>
          <w:b/>
          <w:sz w:val="21"/>
          <w:szCs w:val="21"/>
          <w:lang w:eastAsia="ru-RU"/>
        </w:rPr>
        <w:t>РАЗДЕЛ 12. СВЕДЕНИЯ ОБ ИСПОЛНИТЕЛЬНЫХ ОРГАНАХ ОБЩЕСТВА</w:t>
      </w:r>
    </w:p>
    <w:p w:rsidR="00CD73BC" w:rsidRPr="007B5BD1" w:rsidRDefault="00CD73BC" w:rsidP="00CD73BC">
      <w:pPr>
        <w:autoSpaceDE w:val="0"/>
        <w:autoSpaceDN w:val="0"/>
        <w:adjustRightInd w:val="0"/>
        <w:spacing w:after="480" w:line="240" w:lineRule="auto"/>
        <w:contextualSpacing/>
        <w:jc w:val="center"/>
        <w:outlineLvl w:val="1"/>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12.1. Сведения о лице, занимающем должность единоличного исполнительного органа общества, сведения о членах коллегиального исполнительного органа общества, в том числе краткие биографические данные и владение акциями в течение отчетного года.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7B5BD1" w:rsidRDefault="00CD73BC" w:rsidP="00DE02E1">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b/>
          <w:sz w:val="21"/>
          <w:szCs w:val="21"/>
          <w:u w:val="single"/>
          <w:lang w:eastAsia="ru-RU"/>
        </w:rPr>
        <w:t>Единоличный исполнительный орган:</w:t>
      </w:r>
      <w:r w:rsidRPr="007B5BD1">
        <w:rPr>
          <w:rFonts w:ascii="Times New Roman" w:eastAsia="Times New Roman" w:hAnsi="Times New Roman" w:cs="Times New Roman"/>
          <w:sz w:val="21"/>
          <w:szCs w:val="21"/>
          <w:lang w:eastAsia="ru-RU"/>
        </w:rPr>
        <w:t xml:space="preserve"> В соответствии с уставом ПАО «РОСИНТЕР РЕСТОРАНТС ХОЛДИНГ» единоличным исполнительным органом Общества является Президент, который избирается Советом директоров Общества. Срок полномочий Президента определяется </w:t>
      </w:r>
      <w:r w:rsidR="00DE02E1" w:rsidRPr="007B5BD1">
        <w:rPr>
          <w:rFonts w:ascii="Times New Roman" w:eastAsia="Times New Roman" w:hAnsi="Times New Roman" w:cs="Times New Roman"/>
          <w:sz w:val="21"/>
          <w:szCs w:val="21"/>
          <w:lang w:eastAsia="ru-RU"/>
        </w:rPr>
        <w:t xml:space="preserve">условиями </w:t>
      </w:r>
      <w:proofErr w:type="gramStart"/>
      <w:r w:rsidRPr="007B5BD1">
        <w:rPr>
          <w:rFonts w:ascii="Times New Roman" w:eastAsia="Times New Roman" w:hAnsi="Times New Roman" w:cs="Times New Roman"/>
          <w:sz w:val="21"/>
          <w:szCs w:val="21"/>
          <w:lang w:eastAsia="ru-RU"/>
        </w:rPr>
        <w:t>в</w:t>
      </w:r>
      <w:proofErr w:type="gramEnd"/>
      <w:r w:rsidRPr="007B5BD1">
        <w:rPr>
          <w:rFonts w:ascii="Times New Roman" w:eastAsia="Times New Roman" w:hAnsi="Times New Roman" w:cs="Times New Roman"/>
          <w:sz w:val="21"/>
          <w:szCs w:val="21"/>
          <w:lang w:eastAsia="ru-RU"/>
        </w:rPr>
        <w:t xml:space="preserve"> </w:t>
      </w:r>
      <w:proofErr w:type="gramStart"/>
      <w:r w:rsidRPr="007B5BD1">
        <w:rPr>
          <w:rFonts w:ascii="Times New Roman" w:eastAsia="Times New Roman" w:hAnsi="Times New Roman" w:cs="Times New Roman"/>
          <w:sz w:val="21"/>
          <w:szCs w:val="21"/>
          <w:lang w:eastAsia="ru-RU"/>
        </w:rPr>
        <w:t>трудово</w:t>
      </w:r>
      <w:r w:rsidR="00C508C1" w:rsidRPr="007B5BD1">
        <w:rPr>
          <w:rFonts w:ascii="Times New Roman" w:eastAsia="Times New Roman" w:hAnsi="Times New Roman" w:cs="Times New Roman"/>
          <w:sz w:val="21"/>
          <w:szCs w:val="21"/>
          <w:lang w:eastAsia="ru-RU"/>
        </w:rPr>
        <w:t>го</w:t>
      </w:r>
      <w:proofErr w:type="gramEnd"/>
      <w:r w:rsidR="00C508C1" w:rsidRPr="007B5BD1">
        <w:rPr>
          <w:rFonts w:ascii="Times New Roman" w:eastAsia="Times New Roman" w:hAnsi="Times New Roman" w:cs="Times New Roman"/>
          <w:sz w:val="21"/>
          <w:szCs w:val="21"/>
          <w:lang w:eastAsia="ru-RU"/>
        </w:rPr>
        <w:t xml:space="preserve"> договора, который </w:t>
      </w:r>
      <w:r w:rsidR="00532CD6">
        <w:rPr>
          <w:rFonts w:ascii="Times New Roman" w:eastAsia="Times New Roman" w:hAnsi="Times New Roman" w:cs="Times New Roman"/>
          <w:sz w:val="21"/>
          <w:szCs w:val="21"/>
          <w:lang w:eastAsia="ru-RU"/>
        </w:rPr>
        <w:t xml:space="preserve">в текущее время </w:t>
      </w:r>
      <w:r w:rsidR="00C508C1" w:rsidRPr="007B5BD1">
        <w:rPr>
          <w:rFonts w:ascii="Times New Roman" w:eastAsia="Times New Roman" w:hAnsi="Times New Roman" w:cs="Times New Roman"/>
          <w:sz w:val="21"/>
          <w:szCs w:val="21"/>
          <w:lang w:eastAsia="ru-RU"/>
        </w:rPr>
        <w:t xml:space="preserve">является </w:t>
      </w:r>
      <w:r w:rsidR="00DE02E1" w:rsidRPr="007B5BD1">
        <w:rPr>
          <w:rFonts w:ascii="Times New Roman" w:eastAsia="Times New Roman" w:hAnsi="Times New Roman" w:cs="Times New Roman"/>
          <w:sz w:val="21"/>
          <w:szCs w:val="21"/>
          <w:lang w:eastAsia="ru-RU"/>
        </w:rPr>
        <w:t xml:space="preserve">бессрочным. </w:t>
      </w:r>
    </w:p>
    <w:p w:rsidR="00CD73BC" w:rsidRPr="007B5BD1" w:rsidRDefault="00532CD6" w:rsidP="001728C3">
      <w:pPr>
        <w:autoSpaceDE w:val="0"/>
        <w:autoSpaceDN w:val="0"/>
        <w:adjustRightInd w:val="0"/>
        <w:spacing w:after="0" w:line="240" w:lineRule="auto"/>
        <w:ind w:firstLine="200"/>
        <w:contextualSpacing/>
        <w:jc w:val="both"/>
        <w:rPr>
          <w:rFonts w:ascii="Times New Roman" w:eastAsia="Times New Roman" w:hAnsi="Times New Roman" w:cs="Times New Roman"/>
          <w:b/>
          <w:i/>
          <w:sz w:val="21"/>
          <w:szCs w:val="21"/>
          <w:lang w:eastAsia="ru-RU"/>
        </w:rPr>
      </w:pPr>
      <w:r>
        <w:rPr>
          <w:rFonts w:ascii="Times New Roman" w:eastAsia="Times New Roman" w:hAnsi="Times New Roman" w:cs="Times New Roman"/>
          <w:sz w:val="21"/>
          <w:szCs w:val="21"/>
          <w:lang w:eastAsia="ru-RU"/>
        </w:rPr>
        <w:t xml:space="preserve">С 2014 года </w:t>
      </w:r>
      <w:r w:rsidR="00CD73BC" w:rsidRPr="007B5BD1">
        <w:rPr>
          <w:rFonts w:ascii="Times New Roman" w:eastAsia="Times New Roman" w:hAnsi="Times New Roman" w:cs="Times New Roman"/>
          <w:sz w:val="21"/>
          <w:szCs w:val="21"/>
          <w:lang w:eastAsia="ru-RU"/>
        </w:rPr>
        <w:t xml:space="preserve">должность Президента ПАО «РОСИНТЕР РЕСТОРАНТС ХОЛДИНГ» занимает </w:t>
      </w:r>
      <w:r w:rsidR="00CD73BC" w:rsidRPr="007B5BD1">
        <w:rPr>
          <w:rFonts w:ascii="Times New Roman" w:eastAsia="Times New Roman" w:hAnsi="Times New Roman" w:cs="Times New Roman"/>
          <w:b/>
          <w:i/>
          <w:sz w:val="21"/>
          <w:szCs w:val="21"/>
          <w:lang w:eastAsia="ru-RU"/>
        </w:rPr>
        <w:t>Сергей Васильевич Зайцев.</w:t>
      </w:r>
    </w:p>
    <w:p w:rsidR="001728C3" w:rsidRPr="007B5BD1" w:rsidRDefault="001728C3" w:rsidP="001728C3">
      <w:pPr>
        <w:autoSpaceDE w:val="0"/>
        <w:autoSpaceDN w:val="0"/>
        <w:adjustRightInd w:val="0"/>
        <w:spacing w:after="0" w:line="240" w:lineRule="auto"/>
        <w:ind w:firstLine="200"/>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Сергей Васильевич работает в компани</w:t>
      </w:r>
      <w:r w:rsidR="00532CD6">
        <w:rPr>
          <w:rFonts w:ascii="Times New Roman" w:eastAsia="Times New Roman" w:hAnsi="Times New Roman" w:cs="Times New Roman"/>
          <w:sz w:val="21"/>
          <w:szCs w:val="21"/>
          <w:lang w:eastAsia="ru-RU"/>
        </w:rPr>
        <w:t>ях Группы</w:t>
      </w:r>
      <w:r w:rsidRPr="007B5BD1">
        <w:rPr>
          <w:rFonts w:ascii="Times New Roman" w:eastAsia="Times New Roman" w:hAnsi="Times New Roman" w:cs="Times New Roman"/>
          <w:sz w:val="21"/>
          <w:szCs w:val="21"/>
          <w:lang w:eastAsia="ru-RU"/>
        </w:rPr>
        <w:t xml:space="preserve"> с 1992 года. С 1983 по 1992 г. был генеральным директором совместного советско-бельгийского предприятия. В Группе компаний </w:t>
      </w:r>
      <w:proofErr w:type="spellStart"/>
      <w:r w:rsidRPr="007B5BD1">
        <w:rPr>
          <w:rFonts w:ascii="Times New Roman" w:eastAsia="Times New Roman" w:hAnsi="Times New Roman" w:cs="Times New Roman"/>
          <w:sz w:val="21"/>
          <w:szCs w:val="21"/>
          <w:lang w:eastAsia="ru-RU"/>
        </w:rPr>
        <w:t>Росинтер</w:t>
      </w:r>
      <w:proofErr w:type="spellEnd"/>
      <w:r w:rsidRPr="007B5BD1">
        <w:rPr>
          <w:rFonts w:ascii="Times New Roman" w:eastAsia="Times New Roman" w:hAnsi="Times New Roman" w:cs="Times New Roman"/>
          <w:sz w:val="21"/>
          <w:szCs w:val="21"/>
          <w:lang w:eastAsia="ru-RU"/>
        </w:rPr>
        <w:t xml:space="preserve"> занимал позицию генерального директора регионального СП «</w:t>
      </w:r>
      <w:proofErr w:type="spellStart"/>
      <w:r w:rsidRPr="007B5BD1">
        <w:rPr>
          <w:rFonts w:ascii="Times New Roman" w:eastAsia="Times New Roman" w:hAnsi="Times New Roman" w:cs="Times New Roman"/>
          <w:sz w:val="21"/>
          <w:szCs w:val="21"/>
          <w:lang w:eastAsia="ru-RU"/>
        </w:rPr>
        <w:t>Росинтер</w:t>
      </w:r>
      <w:proofErr w:type="spellEnd"/>
      <w:r w:rsidRPr="007B5BD1">
        <w:rPr>
          <w:rFonts w:ascii="Times New Roman" w:eastAsia="Times New Roman" w:hAnsi="Times New Roman" w:cs="Times New Roman"/>
          <w:sz w:val="21"/>
          <w:szCs w:val="21"/>
          <w:lang w:eastAsia="ru-RU"/>
        </w:rPr>
        <w:t>-Новосибирск» (1992–2003, 2003–2005), затем вице-президента по развитию корпорации «</w:t>
      </w:r>
      <w:proofErr w:type="spellStart"/>
      <w:r w:rsidRPr="007B5BD1">
        <w:rPr>
          <w:rFonts w:ascii="Times New Roman" w:eastAsia="Times New Roman" w:hAnsi="Times New Roman" w:cs="Times New Roman"/>
          <w:sz w:val="21"/>
          <w:szCs w:val="21"/>
          <w:lang w:eastAsia="ru-RU"/>
        </w:rPr>
        <w:t>Ростик</w:t>
      </w:r>
      <w:proofErr w:type="spellEnd"/>
      <w:r w:rsidRPr="007B5BD1">
        <w:rPr>
          <w:rFonts w:ascii="Times New Roman" w:eastAsia="Times New Roman" w:hAnsi="Times New Roman" w:cs="Times New Roman"/>
          <w:sz w:val="21"/>
          <w:szCs w:val="21"/>
          <w:lang w:eastAsia="ru-RU"/>
        </w:rPr>
        <w:t xml:space="preserve"> Групп» (2005–2009), а с 2009 года по настоящее время является </w:t>
      </w:r>
      <w:r w:rsidR="00532CD6">
        <w:rPr>
          <w:rFonts w:ascii="Times New Roman" w:eastAsia="Times New Roman" w:hAnsi="Times New Roman" w:cs="Times New Roman"/>
          <w:sz w:val="21"/>
          <w:szCs w:val="21"/>
          <w:lang w:eastAsia="ru-RU"/>
        </w:rPr>
        <w:t>Г</w:t>
      </w:r>
      <w:r w:rsidRPr="007B5BD1">
        <w:rPr>
          <w:rFonts w:ascii="Times New Roman" w:eastAsia="Times New Roman" w:hAnsi="Times New Roman" w:cs="Times New Roman"/>
          <w:sz w:val="21"/>
          <w:szCs w:val="21"/>
          <w:lang w:eastAsia="ru-RU"/>
        </w:rPr>
        <w:t>енеральным директором ООО «РОСИНТЕР РЕСТОРАНТС»</w:t>
      </w:r>
      <w:r w:rsidR="00532CD6">
        <w:rPr>
          <w:rFonts w:ascii="Times New Roman" w:eastAsia="Times New Roman" w:hAnsi="Times New Roman" w:cs="Times New Roman"/>
          <w:sz w:val="21"/>
          <w:szCs w:val="21"/>
          <w:lang w:eastAsia="ru-RU"/>
        </w:rPr>
        <w:t xml:space="preserve"> (основное место работы)</w:t>
      </w:r>
      <w:r w:rsidRPr="007B5BD1">
        <w:rPr>
          <w:rFonts w:ascii="Times New Roman" w:eastAsia="Times New Roman" w:hAnsi="Times New Roman" w:cs="Times New Roman"/>
          <w:sz w:val="21"/>
          <w:szCs w:val="21"/>
          <w:lang w:eastAsia="ru-RU"/>
        </w:rPr>
        <w:t>.</w:t>
      </w:r>
    </w:p>
    <w:p w:rsidR="00CD73BC" w:rsidRPr="007B5BD1" w:rsidRDefault="00CD73BC" w:rsidP="00CD73BC">
      <w:pPr>
        <w:spacing w:after="0" w:line="240" w:lineRule="auto"/>
        <w:ind w:left="200"/>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u w:val="single"/>
          <w:lang w:eastAsia="ru-RU"/>
        </w:rPr>
        <w:t>Год рождения:</w:t>
      </w:r>
      <w:r w:rsidRPr="007B5BD1">
        <w:rPr>
          <w:rFonts w:ascii="Times New Roman" w:eastAsia="Times New Roman" w:hAnsi="Times New Roman" w:cs="Times New Roman"/>
          <w:b/>
          <w:bCs/>
          <w:i/>
          <w:iCs/>
          <w:sz w:val="21"/>
          <w:szCs w:val="21"/>
          <w:lang w:eastAsia="ru-RU"/>
        </w:rPr>
        <w:t xml:space="preserve"> </w:t>
      </w:r>
      <w:r w:rsidRPr="007B5BD1">
        <w:rPr>
          <w:rFonts w:ascii="Times New Roman" w:eastAsia="Times New Roman" w:hAnsi="Times New Roman" w:cs="Times New Roman"/>
          <w:bCs/>
          <w:iCs/>
          <w:sz w:val="21"/>
          <w:szCs w:val="21"/>
          <w:lang w:eastAsia="ru-RU"/>
        </w:rPr>
        <w:t xml:space="preserve">1960. </w:t>
      </w:r>
    </w:p>
    <w:p w:rsidR="001728C3" w:rsidRPr="007B5BD1" w:rsidRDefault="00CD73BC" w:rsidP="001728C3">
      <w:pPr>
        <w:spacing w:after="0" w:line="240" w:lineRule="auto"/>
        <w:ind w:left="200"/>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u w:val="single"/>
          <w:lang w:eastAsia="ru-RU"/>
        </w:rPr>
        <w:t>Образование</w:t>
      </w:r>
      <w:r w:rsidR="001728C3" w:rsidRPr="007B5BD1">
        <w:rPr>
          <w:rFonts w:ascii="Times New Roman" w:eastAsia="Times New Roman" w:hAnsi="Times New Roman" w:cs="Times New Roman"/>
          <w:sz w:val="21"/>
          <w:szCs w:val="21"/>
          <w:u w:val="single"/>
          <w:lang w:eastAsia="ru-RU"/>
        </w:rPr>
        <w:t xml:space="preserve">: </w:t>
      </w:r>
      <w:r w:rsidR="001728C3" w:rsidRPr="007B5BD1">
        <w:rPr>
          <w:rFonts w:ascii="Times New Roman" w:eastAsia="Times New Roman" w:hAnsi="Times New Roman" w:cs="Times New Roman"/>
          <w:sz w:val="21"/>
          <w:szCs w:val="21"/>
          <w:lang w:eastAsia="ru-RU"/>
        </w:rPr>
        <w:t>окончил Новосибирскую Государственную Академию Водного Транспорта по специальности «инженер-механик», позднее получил степень доктора технических наук.</w:t>
      </w:r>
    </w:p>
    <w:p w:rsidR="00CD73BC" w:rsidRPr="007B5BD1" w:rsidRDefault="00CD73BC" w:rsidP="00CD73BC">
      <w:pPr>
        <w:spacing w:after="0" w:line="240" w:lineRule="auto"/>
        <w:ind w:left="200"/>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Должности, занимаемые </w:t>
      </w:r>
      <w:r w:rsidR="001728C3" w:rsidRPr="007B5BD1">
        <w:rPr>
          <w:rFonts w:ascii="Times New Roman" w:eastAsia="Times New Roman" w:hAnsi="Times New Roman" w:cs="Times New Roman"/>
          <w:sz w:val="21"/>
          <w:szCs w:val="21"/>
          <w:lang w:eastAsia="ru-RU"/>
        </w:rPr>
        <w:t>в Обществе</w:t>
      </w:r>
      <w:r w:rsidRPr="007B5BD1">
        <w:rPr>
          <w:rFonts w:ascii="Times New Roman" w:eastAsia="Times New Roman" w:hAnsi="Times New Roman" w:cs="Times New Roman"/>
          <w:sz w:val="21"/>
          <w:szCs w:val="21"/>
          <w:lang w:eastAsia="ru-RU"/>
        </w:rPr>
        <w:t xml:space="preserve"> других организациях, </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CD73BC" w:rsidRPr="007B5BD1" w:rsidTr="00B2171A">
        <w:tc>
          <w:tcPr>
            <w:tcW w:w="2592" w:type="dxa"/>
            <w:gridSpan w:val="2"/>
            <w:tcBorders>
              <w:top w:val="doub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Должность</w:t>
            </w: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с</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jc w:val="center"/>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Генеральный директор</w:t>
            </w: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2015 </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ООО «РОСИНТЕР РЕСТОРАНТС»</w:t>
            </w: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Член Совета директоров</w:t>
            </w:r>
          </w:p>
        </w:tc>
      </w:tr>
      <w:tr w:rsidR="00CD73BC" w:rsidRPr="007B5BD1" w:rsidTr="00B2171A">
        <w:tc>
          <w:tcPr>
            <w:tcW w:w="1332" w:type="dxa"/>
            <w:tcBorders>
              <w:top w:val="single" w:sz="6" w:space="0" w:color="auto"/>
              <w:left w:val="doub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2015 </w:t>
            </w:r>
          </w:p>
        </w:tc>
        <w:tc>
          <w:tcPr>
            <w:tcW w:w="1260" w:type="dxa"/>
            <w:tcBorders>
              <w:top w:val="single" w:sz="6" w:space="0" w:color="auto"/>
              <w:left w:val="single" w:sz="6" w:space="0" w:color="auto"/>
              <w:bottom w:val="single" w:sz="6" w:space="0" w:color="auto"/>
              <w:right w:val="single" w:sz="6" w:space="0" w:color="auto"/>
            </w:tcBorders>
          </w:tcPr>
          <w:p w:rsidR="00CD73BC" w:rsidRPr="007B5BD1" w:rsidRDefault="008F3A34"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2016</w:t>
            </w:r>
          </w:p>
        </w:tc>
        <w:tc>
          <w:tcPr>
            <w:tcW w:w="3980" w:type="dxa"/>
            <w:tcBorders>
              <w:top w:val="single" w:sz="6" w:space="0" w:color="auto"/>
              <w:left w:val="single" w:sz="6" w:space="0" w:color="auto"/>
              <w:bottom w:val="sing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ПАО «КОП «Пулково»</w:t>
            </w:r>
          </w:p>
        </w:tc>
        <w:tc>
          <w:tcPr>
            <w:tcW w:w="2680" w:type="dxa"/>
            <w:tcBorders>
              <w:top w:val="single" w:sz="6" w:space="0" w:color="auto"/>
              <w:left w:val="single" w:sz="6" w:space="0" w:color="auto"/>
              <w:bottom w:val="sing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Член Совета директоров</w:t>
            </w:r>
          </w:p>
        </w:tc>
      </w:tr>
      <w:tr w:rsidR="00C508C1" w:rsidRPr="007B5BD1" w:rsidTr="00B2171A">
        <w:tc>
          <w:tcPr>
            <w:tcW w:w="1332" w:type="dxa"/>
            <w:tcBorders>
              <w:top w:val="single" w:sz="6" w:space="0" w:color="auto"/>
              <w:left w:val="double" w:sz="6" w:space="0" w:color="auto"/>
              <w:bottom w:val="single" w:sz="6" w:space="0" w:color="auto"/>
              <w:right w:val="single" w:sz="6" w:space="0" w:color="auto"/>
            </w:tcBorders>
          </w:tcPr>
          <w:p w:rsidR="00C508C1" w:rsidRPr="007B5BD1" w:rsidRDefault="00C508C1"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2016</w:t>
            </w:r>
          </w:p>
        </w:tc>
        <w:tc>
          <w:tcPr>
            <w:tcW w:w="1260" w:type="dxa"/>
            <w:tcBorders>
              <w:top w:val="single" w:sz="6" w:space="0" w:color="auto"/>
              <w:left w:val="single" w:sz="6" w:space="0" w:color="auto"/>
              <w:bottom w:val="single" w:sz="6" w:space="0" w:color="auto"/>
              <w:right w:val="single" w:sz="6" w:space="0" w:color="auto"/>
            </w:tcBorders>
          </w:tcPr>
          <w:p w:rsidR="00C508C1" w:rsidRPr="007B5BD1" w:rsidRDefault="00C508C1" w:rsidP="00C508C1">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C508C1" w:rsidRPr="007B5BD1" w:rsidRDefault="00C508C1"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ООО «</w:t>
            </w:r>
            <w:proofErr w:type="spellStart"/>
            <w:r w:rsidRPr="007B5BD1">
              <w:rPr>
                <w:rFonts w:ascii="Times New Roman" w:eastAsia="Times New Roman" w:hAnsi="Times New Roman" w:cs="Times New Roman"/>
                <w:sz w:val="21"/>
                <w:szCs w:val="21"/>
                <w:lang w:eastAsia="ru-RU"/>
              </w:rPr>
              <w:t>Инкорост</w:t>
            </w:r>
            <w:proofErr w:type="spellEnd"/>
            <w:r w:rsidRPr="007B5BD1">
              <w:rPr>
                <w:rFonts w:ascii="Times New Roman" w:eastAsia="Times New Roman" w:hAnsi="Times New Roman" w:cs="Times New Roman"/>
                <w:sz w:val="21"/>
                <w:szCs w:val="21"/>
                <w:lang w:eastAsia="ru-RU"/>
              </w:rPr>
              <w:t>»</w:t>
            </w:r>
          </w:p>
        </w:tc>
        <w:tc>
          <w:tcPr>
            <w:tcW w:w="2680" w:type="dxa"/>
            <w:tcBorders>
              <w:top w:val="single" w:sz="6" w:space="0" w:color="auto"/>
              <w:left w:val="single" w:sz="6" w:space="0" w:color="auto"/>
              <w:bottom w:val="single" w:sz="6" w:space="0" w:color="auto"/>
              <w:right w:val="double" w:sz="6" w:space="0" w:color="auto"/>
            </w:tcBorders>
          </w:tcPr>
          <w:p w:rsidR="00C508C1" w:rsidRPr="007B5BD1" w:rsidRDefault="00C508C1"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Генеральный директор</w:t>
            </w:r>
          </w:p>
        </w:tc>
      </w:tr>
      <w:tr w:rsidR="00CD73BC" w:rsidRPr="007B5BD1" w:rsidTr="00B2171A">
        <w:tc>
          <w:tcPr>
            <w:tcW w:w="1332" w:type="dxa"/>
            <w:tcBorders>
              <w:top w:val="single" w:sz="6" w:space="0" w:color="auto"/>
              <w:left w:val="double" w:sz="6" w:space="0" w:color="auto"/>
              <w:bottom w:val="doub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lastRenderedPageBreak/>
              <w:t>2014</w:t>
            </w:r>
          </w:p>
        </w:tc>
        <w:tc>
          <w:tcPr>
            <w:tcW w:w="1260" w:type="dxa"/>
            <w:tcBorders>
              <w:top w:val="single" w:sz="6" w:space="0" w:color="auto"/>
              <w:left w:val="single" w:sz="6" w:space="0" w:color="auto"/>
              <w:bottom w:val="doub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ПАО "РОСИНТЕР РЕСТОРАНТС ХОЛДИНГ"</w:t>
            </w:r>
          </w:p>
        </w:tc>
        <w:tc>
          <w:tcPr>
            <w:tcW w:w="2680" w:type="dxa"/>
            <w:tcBorders>
              <w:top w:val="single" w:sz="6" w:space="0" w:color="auto"/>
              <w:left w:val="single" w:sz="6" w:space="0" w:color="auto"/>
              <w:bottom w:val="double" w:sz="6" w:space="0" w:color="auto"/>
              <w:right w:val="double" w:sz="6" w:space="0" w:color="auto"/>
            </w:tcBorders>
          </w:tcPr>
          <w:p w:rsidR="00CD73BC" w:rsidRPr="007B5BD1" w:rsidRDefault="00CD73BC" w:rsidP="00CD73BC">
            <w:pPr>
              <w:spacing w:after="0" w:line="240" w:lineRule="auto"/>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Президент</w:t>
            </w:r>
          </w:p>
        </w:tc>
      </w:tr>
    </w:tbl>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Основания избрания Президентом Общества: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с 28 марта 2014 года на основании решения Совета директоров Общества (Протокол Совета директоров № 3/2014 от 06.03.2014 г.). </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lang w:eastAsia="ru-RU"/>
        </w:rPr>
        <w:t xml:space="preserve">Доля участия в уставном капитале Общества: </w:t>
      </w:r>
      <w:r w:rsidRPr="007B5BD1">
        <w:rPr>
          <w:rFonts w:ascii="Times New Roman" w:eastAsia="Times New Roman" w:hAnsi="Times New Roman" w:cs="Times New Roman"/>
          <w:b/>
          <w:i/>
          <w:sz w:val="21"/>
          <w:szCs w:val="21"/>
          <w:lang w:eastAsia="ru-RU"/>
        </w:rPr>
        <w:t>отсутствует.</w:t>
      </w:r>
    </w:p>
    <w:p w:rsidR="00CD73BC" w:rsidRPr="007B5BD1" w:rsidRDefault="00CD73BC" w:rsidP="00CD73BC">
      <w:pPr>
        <w:autoSpaceDE w:val="0"/>
        <w:autoSpaceDN w:val="0"/>
        <w:adjustRightInd w:val="0"/>
        <w:spacing w:after="600" w:line="240" w:lineRule="auto"/>
        <w:contextualSpacing/>
        <w:jc w:val="both"/>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lang w:eastAsia="ru-RU"/>
        </w:rPr>
        <w:t xml:space="preserve">Доля принадлежащих члену Совета директоров обыкновенных акций Общества: </w:t>
      </w:r>
      <w:r w:rsidRPr="007B5BD1">
        <w:rPr>
          <w:rFonts w:ascii="Times New Roman" w:eastAsia="Times New Roman" w:hAnsi="Times New Roman" w:cs="Times New Roman"/>
          <w:b/>
          <w:i/>
          <w:sz w:val="21"/>
          <w:szCs w:val="21"/>
          <w:lang w:eastAsia="ru-RU"/>
        </w:rPr>
        <w:t>отсутствует.</w:t>
      </w:r>
    </w:p>
    <w:p w:rsidR="00CD73BC" w:rsidRPr="007B5BD1" w:rsidRDefault="00CD73BC" w:rsidP="00CD73BC">
      <w:pPr>
        <w:spacing w:after="0" w:line="240" w:lineRule="auto"/>
        <w:jc w:val="both"/>
        <w:rPr>
          <w:rFonts w:ascii="Times New Roman" w:eastAsia="Times New Roman" w:hAnsi="Times New Roman" w:cs="Times New Roman"/>
          <w:b/>
          <w:i/>
          <w:sz w:val="21"/>
          <w:szCs w:val="21"/>
          <w:lang w:eastAsia="ru-RU"/>
        </w:rPr>
      </w:pPr>
      <w:r w:rsidRPr="007B5BD1">
        <w:rPr>
          <w:rFonts w:ascii="Times New Roman" w:eastAsia="Times New Roman" w:hAnsi="Times New Roman" w:cs="Times New Roman"/>
          <w:sz w:val="21"/>
          <w:szCs w:val="21"/>
          <w:lang w:eastAsia="ru-RU"/>
        </w:rPr>
        <w:t xml:space="preserve">Характер любых родственных связей с иными лицами, входящими в состав органов управления Общества и/или органов </w:t>
      </w:r>
      <w:proofErr w:type="gramStart"/>
      <w:r w:rsidRPr="007B5BD1">
        <w:rPr>
          <w:rFonts w:ascii="Times New Roman" w:eastAsia="Times New Roman" w:hAnsi="Times New Roman" w:cs="Times New Roman"/>
          <w:sz w:val="21"/>
          <w:szCs w:val="21"/>
          <w:lang w:eastAsia="ru-RU"/>
        </w:rPr>
        <w:t>контроля за</w:t>
      </w:r>
      <w:proofErr w:type="gramEnd"/>
      <w:r w:rsidRPr="007B5BD1">
        <w:rPr>
          <w:rFonts w:ascii="Times New Roman" w:eastAsia="Times New Roman" w:hAnsi="Times New Roman" w:cs="Times New Roman"/>
          <w:sz w:val="21"/>
          <w:szCs w:val="21"/>
          <w:lang w:eastAsia="ru-RU"/>
        </w:rPr>
        <w:t xml:space="preserve"> финансово–хозяйственной деятельностью Общества: </w:t>
      </w:r>
      <w:r w:rsidRPr="007B5BD1">
        <w:rPr>
          <w:rFonts w:ascii="Times New Roman" w:eastAsia="Times New Roman" w:hAnsi="Times New Roman" w:cs="Times New Roman"/>
          <w:b/>
          <w:i/>
          <w:sz w:val="21"/>
          <w:szCs w:val="21"/>
          <w:lang w:eastAsia="ru-RU"/>
        </w:rPr>
        <w:t>отсутствуют.</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12.2. Коллегиальный исполнительный орган:</w:t>
      </w:r>
    </w:p>
    <w:p w:rsidR="00CD73BC" w:rsidRPr="007B5BD1" w:rsidRDefault="007A422D" w:rsidP="00CD73BC">
      <w:pPr>
        <w:autoSpaceDE w:val="0"/>
        <w:autoSpaceDN w:val="0"/>
        <w:adjustRightInd w:val="0"/>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 </w:t>
      </w:r>
      <w:r w:rsidR="00CD73BC" w:rsidRPr="007B5BD1">
        <w:rPr>
          <w:rFonts w:ascii="Times New Roman" w:eastAsia="Times New Roman" w:hAnsi="Times New Roman" w:cs="Times New Roman"/>
          <w:sz w:val="21"/>
          <w:szCs w:val="21"/>
          <w:lang w:eastAsia="ru-RU"/>
        </w:rPr>
        <w:t>201</w:t>
      </w:r>
      <w:r w:rsidR="00D81B0D">
        <w:rPr>
          <w:rFonts w:ascii="Times New Roman" w:eastAsia="Times New Roman" w:hAnsi="Times New Roman" w:cs="Times New Roman"/>
          <w:sz w:val="21"/>
          <w:szCs w:val="21"/>
          <w:lang w:eastAsia="ru-RU"/>
        </w:rPr>
        <w:t>7</w:t>
      </w:r>
      <w:r w:rsidR="00CD73BC" w:rsidRPr="007B5BD1">
        <w:rPr>
          <w:rFonts w:ascii="Times New Roman" w:eastAsia="Times New Roman" w:hAnsi="Times New Roman" w:cs="Times New Roman"/>
          <w:sz w:val="21"/>
          <w:szCs w:val="21"/>
          <w:lang w:eastAsia="ru-RU"/>
        </w:rPr>
        <w:t xml:space="preserve"> год</w:t>
      </w:r>
      <w:r>
        <w:rPr>
          <w:rFonts w:ascii="Times New Roman" w:eastAsia="Times New Roman" w:hAnsi="Times New Roman" w:cs="Times New Roman"/>
          <w:sz w:val="21"/>
          <w:szCs w:val="21"/>
          <w:lang w:eastAsia="ru-RU"/>
        </w:rPr>
        <w:t>у</w:t>
      </w:r>
      <w:r w:rsidR="00CD73BC" w:rsidRPr="007B5BD1">
        <w:rPr>
          <w:rFonts w:ascii="Times New Roman" w:eastAsia="Times New Roman" w:hAnsi="Times New Roman" w:cs="Times New Roman"/>
          <w:sz w:val="21"/>
          <w:szCs w:val="21"/>
          <w:lang w:eastAsia="ru-RU"/>
        </w:rPr>
        <w:t xml:space="preserve"> Правление </w:t>
      </w:r>
      <w:r w:rsidR="008F3A34" w:rsidRPr="007B5BD1">
        <w:rPr>
          <w:rFonts w:ascii="Times New Roman" w:eastAsia="Times New Roman" w:hAnsi="Times New Roman" w:cs="Times New Roman"/>
          <w:sz w:val="21"/>
          <w:szCs w:val="21"/>
          <w:lang w:eastAsia="ru-RU"/>
        </w:rPr>
        <w:t xml:space="preserve">в </w:t>
      </w:r>
      <w:r w:rsidR="00CD73BC" w:rsidRPr="007B5BD1">
        <w:rPr>
          <w:rFonts w:ascii="Times New Roman" w:eastAsia="Times New Roman" w:hAnsi="Times New Roman" w:cs="Times New Roman"/>
          <w:sz w:val="21"/>
          <w:szCs w:val="21"/>
          <w:lang w:eastAsia="ru-RU"/>
        </w:rPr>
        <w:t>Обществ</w:t>
      </w:r>
      <w:r w:rsidR="008F3A34" w:rsidRPr="007B5BD1">
        <w:rPr>
          <w:rFonts w:ascii="Times New Roman" w:eastAsia="Times New Roman" w:hAnsi="Times New Roman" w:cs="Times New Roman"/>
          <w:sz w:val="21"/>
          <w:szCs w:val="21"/>
          <w:lang w:eastAsia="ru-RU"/>
        </w:rPr>
        <w:t>е</w:t>
      </w:r>
      <w:r w:rsidR="00CD73BC" w:rsidRPr="007B5BD1">
        <w:rPr>
          <w:rFonts w:ascii="Times New Roman" w:eastAsia="Times New Roman" w:hAnsi="Times New Roman" w:cs="Times New Roman"/>
          <w:sz w:val="21"/>
          <w:szCs w:val="21"/>
          <w:lang w:eastAsia="ru-RU"/>
        </w:rPr>
        <w:t xml:space="preserve"> не </w:t>
      </w:r>
      <w:r w:rsidR="00532CD6">
        <w:rPr>
          <w:rFonts w:ascii="Times New Roman" w:eastAsia="Times New Roman" w:hAnsi="Times New Roman" w:cs="Times New Roman"/>
          <w:sz w:val="21"/>
          <w:szCs w:val="21"/>
          <w:lang w:eastAsia="ru-RU"/>
        </w:rPr>
        <w:t>формировалось</w:t>
      </w:r>
      <w:r w:rsidR="00CD73BC" w:rsidRPr="007B5BD1">
        <w:rPr>
          <w:rFonts w:ascii="Times New Roman" w:eastAsia="Times New Roman" w:hAnsi="Times New Roman" w:cs="Times New Roman"/>
          <w:sz w:val="21"/>
          <w:szCs w:val="21"/>
          <w:lang w:eastAsia="ru-RU"/>
        </w:rPr>
        <w:t xml:space="preserve">. </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12.3. Размер вознаграждения единоличному исполнительному органу, членам коллегиального исполнительного органа общества.</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proofErr w:type="gramStart"/>
      <w:r w:rsidRPr="007B5BD1">
        <w:rPr>
          <w:rFonts w:ascii="Times New Roman" w:eastAsia="Times New Roman" w:hAnsi="Times New Roman" w:cs="Times New Roman"/>
          <w:sz w:val="21"/>
          <w:szCs w:val="21"/>
          <w:lang w:eastAsia="ru-RU"/>
        </w:rPr>
        <w:t>Единственным членом органов управления Общества, который в течение 201</w:t>
      </w:r>
      <w:r w:rsidR="00D81B0D">
        <w:rPr>
          <w:rFonts w:ascii="Times New Roman" w:eastAsia="Times New Roman" w:hAnsi="Times New Roman" w:cs="Times New Roman"/>
          <w:sz w:val="21"/>
          <w:szCs w:val="21"/>
          <w:lang w:eastAsia="ru-RU"/>
        </w:rPr>
        <w:t>7</w:t>
      </w:r>
      <w:r w:rsidRPr="007B5BD1">
        <w:rPr>
          <w:rFonts w:ascii="Times New Roman" w:eastAsia="Times New Roman" w:hAnsi="Times New Roman" w:cs="Times New Roman"/>
          <w:sz w:val="21"/>
          <w:szCs w:val="21"/>
          <w:lang w:eastAsia="ru-RU"/>
        </w:rPr>
        <w:t xml:space="preserve"> года получал вознаграждение от Общества (включая заработную плату, в том числе по совместительству, премии, комиссионные, вознаграждения, отдельно выплаченные за участие в работе органа управления, а также иные виды вознаграждений), является единоличный исполнительный орган Общества - Президент ПАО «РОСИНТЕР РЕСТОРАНТС ХОЛДИНГ» Сергей Васильевич Зайцев.</w:t>
      </w:r>
      <w:proofErr w:type="gramEnd"/>
    </w:p>
    <w:p w:rsidR="001728C3" w:rsidRPr="007B5BD1" w:rsidRDefault="001728C3"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Размер вознаграждения единоличного исполнительного органа – Президента Общества определяется в соответствии с условиями трудового договора, утвержденного Советом директоров Общества и заключенного с ПАО «РОСИНТЕР РЕСТОРАНТС ХОЛДИНГ». </w:t>
      </w:r>
      <w:r w:rsidR="00CD73BC" w:rsidRPr="007B5BD1">
        <w:rPr>
          <w:rFonts w:ascii="Times New Roman" w:eastAsia="Times New Roman" w:hAnsi="Times New Roman" w:cs="Times New Roman"/>
          <w:sz w:val="21"/>
          <w:szCs w:val="21"/>
          <w:lang w:eastAsia="ru-RU"/>
        </w:rPr>
        <w:t>Компенсации расходов единоличному исполнительному  органу – Президенту ПАО «РОСИНТЕР РЕСТОРАНТС ХОЛДИНГ» не осуществлялись.</w:t>
      </w:r>
      <w:r w:rsidRPr="007B5BD1">
        <w:rPr>
          <w:rFonts w:ascii="Times New Roman" w:eastAsia="Times New Roman" w:hAnsi="Times New Roman" w:cs="Times New Roman"/>
          <w:sz w:val="21"/>
          <w:szCs w:val="21"/>
          <w:lang w:eastAsia="ru-RU"/>
        </w:rPr>
        <w:t xml:space="preserve">  </w:t>
      </w:r>
    </w:p>
    <w:p w:rsidR="00CD73BC" w:rsidRPr="007B5BD1" w:rsidRDefault="00CD73BC" w:rsidP="00CD73BC">
      <w:pPr>
        <w:autoSpaceDE w:val="0"/>
        <w:autoSpaceDN w:val="0"/>
        <w:adjustRightInd w:val="0"/>
        <w:spacing w:after="0" w:line="240" w:lineRule="auto"/>
        <w:ind w:firstLine="708"/>
        <w:contextualSpacing/>
        <w:jc w:val="both"/>
        <w:rPr>
          <w:rFonts w:ascii="Times New Roman" w:eastAsia="Times New Roman" w:hAnsi="Times New Roman" w:cs="Times New Roman"/>
          <w:sz w:val="21"/>
          <w:szCs w:val="21"/>
          <w:lang w:eastAsia="ru-RU"/>
        </w:rPr>
      </w:pPr>
      <w:r w:rsidRPr="007B5BD1">
        <w:rPr>
          <w:rFonts w:ascii="Times New Roman" w:eastAsia="Times New Roman" w:hAnsi="Times New Roman" w:cs="Times New Roman"/>
          <w:sz w:val="21"/>
          <w:szCs w:val="21"/>
          <w:lang w:eastAsia="ru-RU"/>
        </w:rPr>
        <w:t xml:space="preserve">Размер вознаграждения Президента Общества не раскрывается с </w:t>
      </w:r>
      <w:proofErr w:type="gramStart"/>
      <w:r w:rsidRPr="007B5BD1">
        <w:rPr>
          <w:rFonts w:ascii="Times New Roman" w:eastAsia="Times New Roman" w:hAnsi="Times New Roman" w:cs="Times New Roman"/>
          <w:sz w:val="21"/>
          <w:szCs w:val="21"/>
          <w:lang w:eastAsia="ru-RU"/>
        </w:rPr>
        <w:t>учетом</w:t>
      </w:r>
      <w:proofErr w:type="gramEnd"/>
      <w:r w:rsidRPr="007B5BD1">
        <w:rPr>
          <w:rFonts w:ascii="Times New Roman" w:eastAsia="Times New Roman" w:hAnsi="Times New Roman" w:cs="Times New Roman"/>
          <w:sz w:val="21"/>
          <w:szCs w:val="21"/>
          <w:lang w:eastAsia="ru-RU"/>
        </w:rPr>
        <w:t xml:space="preserve"> установленного </w:t>
      </w:r>
      <w:r w:rsidR="001728C3" w:rsidRPr="007B5BD1">
        <w:rPr>
          <w:rFonts w:ascii="Times New Roman" w:eastAsia="Times New Roman" w:hAnsi="Times New Roman" w:cs="Times New Roman"/>
          <w:sz w:val="21"/>
          <w:szCs w:val="21"/>
          <w:lang w:eastAsia="ru-RU"/>
        </w:rPr>
        <w:t>для</w:t>
      </w:r>
      <w:r w:rsidRPr="007B5BD1">
        <w:rPr>
          <w:rFonts w:ascii="Times New Roman" w:eastAsia="Times New Roman" w:hAnsi="Times New Roman" w:cs="Times New Roman"/>
          <w:sz w:val="21"/>
          <w:szCs w:val="21"/>
          <w:lang w:eastAsia="ru-RU"/>
        </w:rPr>
        <w:t xml:space="preserve"> акционерных обществ режим</w:t>
      </w:r>
      <w:r w:rsidR="001728C3" w:rsidRPr="007B5BD1">
        <w:rPr>
          <w:rFonts w:ascii="Times New Roman" w:eastAsia="Times New Roman" w:hAnsi="Times New Roman" w:cs="Times New Roman"/>
          <w:sz w:val="21"/>
          <w:szCs w:val="21"/>
          <w:lang w:eastAsia="ru-RU"/>
        </w:rPr>
        <w:t>а конфиденциальности в отношении</w:t>
      </w:r>
      <w:r w:rsidRPr="007B5BD1">
        <w:rPr>
          <w:rFonts w:ascii="Times New Roman" w:eastAsia="Times New Roman" w:hAnsi="Times New Roman" w:cs="Times New Roman"/>
          <w:sz w:val="21"/>
          <w:szCs w:val="21"/>
          <w:lang w:eastAsia="ru-RU"/>
        </w:rPr>
        <w:t xml:space="preserve"> сведений о вознаграждениях единоличного исполнительного органа.</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b/>
          <w:sz w:val="21"/>
          <w:szCs w:val="21"/>
          <w:lang w:eastAsia="ru-RU"/>
        </w:rPr>
      </w:pPr>
      <w:r w:rsidRPr="007B5BD1">
        <w:rPr>
          <w:rFonts w:ascii="Times New Roman" w:eastAsia="Times New Roman" w:hAnsi="Times New Roman" w:cs="Times New Roman"/>
          <w:b/>
          <w:sz w:val="21"/>
          <w:szCs w:val="21"/>
          <w:lang w:eastAsia="ru-RU"/>
        </w:rPr>
        <w:t xml:space="preserve">12.4. Сведения о наличии у членов исполнительных органов Общества конфликта интересов (в том числе связанного с участием указанных лиц в органах управления конкурентов Общества): </w:t>
      </w:r>
    </w:p>
    <w:p w:rsidR="00CD73BC" w:rsidRPr="007B5BD1" w:rsidRDefault="00CD73BC" w:rsidP="00CD73BC">
      <w:pPr>
        <w:autoSpaceDE w:val="0"/>
        <w:autoSpaceDN w:val="0"/>
        <w:adjustRightInd w:val="0"/>
        <w:spacing w:after="0" w:line="240" w:lineRule="auto"/>
        <w:jc w:val="both"/>
        <w:rPr>
          <w:rFonts w:ascii="Times New Roman" w:eastAsia="Times New Roman" w:hAnsi="Times New Roman" w:cs="Times New Roman"/>
          <w:color w:val="000000"/>
          <w:sz w:val="21"/>
          <w:szCs w:val="21"/>
          <w:lang w:eastAsia="ru-RU"/>
        </w:rPr>
      </w:pPr>
      <w:r w:rsidRPr="007B5BD1">
        <w:rPr>
          <w:rFonts w:ascii="Times New Roman" w:eastAsia="Times New Roman" w:hAnsi="Times New Roman" w:cs="Times New Roman"/>
          <w:color w:val="000000"/>
          <w:sz w:val="21"/>
          <w:szCs w:val="21"/>
          <w:lang w:eastAsia="ru-RU"/>
        </w:rPr>
        <w:t>У Президента Общества нет конфликта интересов (в том числе связанного с участием в органах управления конкурентов Общества).</w:t>
      </w:r>
    </w:p>
    <w:p w:rsidR="00CD73BC" w:rsidRPr="007B5BD1" w:rsidRDefault="00CD73BC" w:rsidP="00CD73BC">
      <w:pPr>
        <w:autoSpaceDE w:val="0"/>
        <w:autoSpaceDN w:val="0"/>
        <w:adjustRightInd w:val="0"/>
        <w:spacing w:after="0" w:line="240" w:lineRule="auto"/>
        <w:rPr>
          <w:rFonts w:ascii="Times New Roman" w:eastAsia="Times New Roman" w:hAnsi="Times New Roman" w:cs="Times New Roman"/>
          <w:sz w:val="21"/>
          <w:szCs w:val="21"/>
          <w:lang w:eastAsia="ru-RU"/>
        </w:rPr>
      </w:pPr>
    </w:p>
    <w:p w:rsidR="00CD73BC" w:rsidRPr="007B5BD1" w:rsidRDefault="00CD73BC" w:rsidP="00CD73BC">
      <w:pPr>
        <w:autoSpaceDE w:val="0"/>
        <w:autoSpaceDN w:val="0"/>
        <w:adjustRightInd w:val="0"/>
        <w:spacing w:after="0" w:line="240" w:lineRule="auto"/>
        <w:rPr>
          <w:rFonts w:ascii="Bookman Old Style" w:eastAsia="Times New Roman" w:hAnsi="Bookman Old Style" w:cs="Bookman Old Style"/>
          <w:color w:val="000000"/>
          <w:sz w:val="21"/>
          <w:szCs w:val="21"/>
          <w:lang w:eastAsia="ru-RU"/>
        </w:rPr>
      </w:pPr>
    </w:p>
    <w:p w:rsidR="00CD73BC" w:rsidRPr="007B5BD1" w:rsidRDefault="00CD73BC" w:rsidP="00CD73BC">
      <w:pPr>
        <w:autoSpaceDE w:val="0"/>
        <w:autoSpaceDN w:val="0"/>
        <w:adjustRightInd w:val="0"/>
        <w:spacing w:after="0" w:line="240" w:lineRule="auto"/>
        <w:jc w:val="center"/>
        <w:rPr>
          <w:rFonts w:ascii="Bookman Old Style" w:eastAsia="Times New Roman" w:hAnsi="Bookman Old Style" w:cs="Bookman Old Style"/>
          <w:color w:val="000000"/>
          <w:sz w:val="21"/>
          <w:szCs w:val="21"/>
          <w:lang w:eastAsia="ru-RU"/>
        </w:rPr>
      </w:pPr>
      <w:r w:rsidRPr="007B5BD1">
        <w:rPr>
          <w:rFonts w:ascii="Times New Roman" w:eastAsia="Times New Roman" w:hAnsi="Times New Roman" w:cs="Bookman Old Style"/>
          <w:b/>
          <w:color w:val="000000"/>
          <w:sz w:val="21"/>
          <w:szCs w:val="21"/>
          <w:lang w:eastAsia="ru-RU"/>
        </w:rPr>
        <w:t>РАЗДЕЛ 13.</w:t>
      </w:r>
      <w:r w:rsidRPr="007B5BD1">
        <w:rPr>
          <w:rFonts w:ascii="Bookman Old Style" w:eastAsia="Times New Roman" w:hAnsi="Bookman Old Style" w:cs="Bookman Old Style"/>
          <w:color w:val="000000"/>
          <w:sz w:val="21"/>
          <w:szCs w:val="21"/>
          <w:lang w:eastAsia="ru-RU"/>
        </w:rPr>
        <w:t xml:space="preserve"> </w:t>
      </w:r>
      <w:r w:rsidRPr="007B5BD1">
        <w:rPr>
          <w:rFonts w:ascii="Times New Roman" w:eastAsia="Times New Roman" w:hAnsi="Times New Roman" w:cs="Bookman Old Style"/>
          <w:b/>
          <w:color w:val="000000"/>
          <w:sz w:val="21"/>
          <w:szCs w:val="21"/>
          <w:lang w:eastAsia="ru-RU"/>
        </w:rPr>
        <w:t>ОСНОВНЫЕ ПОЛОЖЕНИЯ ПОЛИТИКИ АКЦИОНЕРНОГО ОБЩЕСТВА В ОБЛАСТИ ВОЗНАГРАЖДЕНИЙ И (ИЛИ) КОМПЕНСАЦИИ РАСХОДОВ</w:t>
      </w:r>
    </w:p>
    <w:p w:rsidR="00CD73BC" w:rsidRPr="007B5BD1"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p w:rsidR="00CD73BC" w:rsidRPr="003B2BFA" w:rsidRDefault="00CD73BC" w:rsidP="00CD73BC">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3B2BFA">
        <w:rPr>
          <w:rFonts w:ascii="Times New Roman" w:eastAsia="Times New Roman" w:hAnsi="Times New Roman" w:cs="Times New Roman"/>
          <w:sz w:val="21"/>
          <w:szCs w:val="21"/>
          <w:lang w:eastAsia="ru-RU"/>
        </w:rPr>
        <w:t>В течение 201</w:t>
      </w:r>
      <w:r w:rsidR="003B2BFA" w:rsidRPr="003B2BFA">
        <w:rPr>
          <w:rFonts w:ascii="Times New Roman" w:eastAsia="Times New Roman" w:hAnsi="Times New Roman" w:cs="Times New Roman"/>
          <w:sz w:val="21"/>
          <w:szCs w:val="21"/>
          <w:lang w:eastAsia="ru-RU"/>
        </w:rPr>
        <w:t>7</w:t>
      </w:r>
      <w:r w:rsidRPr="003B2BFA">
        <w:rPr>
          <w:rFonts w:ascii="Times New Roman" w:eastAsia="Times New Roman" w:hAnsi="Times New Roman" w:cs="Times New Roman"/>
          <w:sz w:val="21"/>
          <w:szCs w:val="21"/>
          <w:lang w:eastAsia="ru-RU"/>
        </w:rPr>
        <w:t xml:space="preserve"> года Правление Общества не </w:t>
      </w:r>
      <w:r w:rsidR="003B2BFA">
        <w:rPr>
          <w:rFonts w:ascii="Times New Roman" w:eastAsia="Times New Roman" w:hAnsi="Times New Roman" w:cs="Times New Roman"/>
          <w:sz w:val="21"/>
          <w:szCs w:val="21"/>
          <w:lang w:eastAsia="ru-RU"/>
        </w:rPr>
        <w:t>формировалось</w:t>
      </w:r>
      <w:r w:rsidRPr="003B2BFA">
        <w:rPr>
          <w:rFonts w:ascii="Times New Roman" w:eastAsia="Times New Roman" w:hAnsi="Times New Roman" w:cs="Times New Roman"/>
          <w:sz w:val="21"/>
          <w:szCs w:val="21"/>
          <w:lang w:eastAsia="ru-RU"/>
        </w:rPr>
        <w:t>.</w:t>
      </w:r>
    </w:p>
    <w:p w:rsidR="00CD73BC" w:rsidRPr="003B2BFA" w:rsidRDefault="00CD73BC" w:rsidP="00CD73BC">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3B2BFA">
        <w:rPr>
          <w:rFonts w:ascii="Times New Roman" w:eastAsia="Times New Roman" w:hAnsi="Times New Roman" w:cs="Times New Roman"/>
          <w:sz w:val="21"/>
          <w:szCs w:val="21"/>
          <w:lang w:eastAsia="ru-RU"/>
        </w:rPr>
        <w:t xml:space="preserve">Вознаграждение Президента ПАО «РОСИНТЕР РЕСТОРАНТС ХОЛДИНГ» определяется как фиксированная сумма (ежемесячный оклад) в соответствии с трудовым договором, утвержденным Советом директоров Общества. Отдельно размер вознаграждения единоличного исполнительного органа не раскрывается с </w:t>
      </w:r>
      <w:proofErr w:type="gramStart"/>
      <w:r w:rsidRPr="003B2BFA">
        <w:rPr>
          <w:rFonts w:ascii="Times New Roman" w:eastAsia="Times New Roman" w:hAnsi="Times New Roman" w:cs="Times New Roman"/>
          <w:sz w:val="21"/>
          <w:szCs w:val="21"/>
          <w:lang w:eastAsia="ru-RU"/>
        </w:rPr>
        <w:t>учетом</w:t>
      </w:r>
      <w:proofErr w:type="gramEnd"/>
      <w:r w:rsidRPr="003B2BFA">
        <w:rPr>
          <w:rFonts w:ascii="Times New Roman" w:eastAsia="Times New Roman" w:hAnsi="Times New Roman" w:cs="Times New Roman"/>
          <w:sz w:val="21"/>
          <w:szCs w:val="21"/>
          <w:lang w:eastAsia="ru-RU"/>
        </w:rPr>
        <w:t xml:space="preserve"> установленного в акционерных обществ режима конфиденциальности в отношение сведений о вознаграждении единоличного исполнительного органа. Выплата вознаграждений и компенсаций расходов Президенту Общества осуществляется в соответствии с условиями заключенного с ним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rsidR="00CD73BC" w:rsidRPr="003B2BFA" w:rsidRDefault="00CD73BC" w:rsidP="00CD73BC">
      <w:pPr>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3B2BFA">
        <w:rPr>
          <w:rFonts w:ascii="Bookman Old Style" w:eastAsia="Times New Roman" w:hAnsi="Bookman Old Style" w:cs="Times New Roman"/>
          <w:sz w:val="21"/>
          <w:szCs w:val="21"/>
          <w:lang w:eastAsia="ru-RU"/>
        </w:rPr>
        <w:tab/>
      </w:r>
      <w:r w:rsidRPr="003B2BFA">
        <w:rPr>
          <w:rFonts w:ascii="Times New Roman" w:eastAsia="Times New Roman" w:hAnsi="Times New Roman" w:cs="Times New Roman"/>
          <w:sz w:val="21"/>
          <w:szCs w:val="21"/>
          <w:lang w:eastAsia="ru-RU"/>
        </w:rPr>
        <w:t>Размер вознаграждения членов Совета директоров определяется на основании решения общего собрания акционеров. Вознаграждение</w:t>
      </w:r>
      <w:r w:rsidR="00790AFA" w:rsidRPr="003B2BFA">
        <w:rPr>
          <w:rFonts w:ascii="Times New Roman" w:eastAsia="Times New Roman" w:hAnsi="Times New Roman" w:cs="Times New Roman"/>
          <w:sz w:val="21"/>
          <w:szCs w:val="21"/>
          <w:lang w:eastAsia="ru-RU"/>
        </w:rPr>
        <w:t xml:space="preserve"> членам Совета директоров в 201</w:t>
      </w:r>
      <w:r w:rsidR="003B2BFA" w:rsidRPr="003B2BFA">
        <w:rPr>
          <w:rFonts w:ascii="Times New Roman" w:eastAsia="Times New Roman" w:hAnsi="Times New Roman" w:cs="Times New Roman"/>
          <w:sz w:val="21"/>
          <w:szCs w:val="21"/>
          <w:lang w:eastAsia="ru-RU"/>
        </w:rPr>
        <w:t>7</w:t>
      </w:r>
      <w:r w:rsidRPr="003B2BFA">
        <w:rPr>
          <w:rFonts w:ascii="Times New Roman" w:eastAsia="Times New Roman" w:hAnsi="Times New Roman" w:cs="Times New Roman"/>
          <w:sz w:val="21"/>
          <w:szCs w:val="21"/>
          <w:lang w:eastAsia="ru-RU"/>
        </w:rPr>
        <w:t xml:space="preserve"> году общим собранием акционеров не устанавливалось. Компенсации расходов </w:t>
      </w:r>
      <w:r w:rsidR="007A3272" w:rsidRPr="003B2BFA">
        <w:rPr>
          <w:rFonts w:ascii="Times New Roman" w:eastAsia="Times New Roman" w:hAnsi="Times New Roman" w:cs="Times New Roman"/>
          <w:sz w:val="21"/>
          <w:szCs w:val="21"/>
          <w:lang w:eastAsia="ru-RU"/>
        </w:rPr>
        <w:t xml:space="preserve">членам Совета директоров в </w:t>
      </w:r>
      <w:r w:rsidR="00790AFA" w:rsidRPr="003B2BFA">
        <w:rPr>
          <w:rFonts w:ascii="Times New Roman" w:eastAsia="Times New Roman" w:hAnsi="Times New Roman" w:cs="Times New Roman"/>
          <w:sz w:val="21"/>
          <w:szCs w:val="21"/>
          <w:lang w:eastAsia="ru-RU"/>
        </w:rPr>
        <w:t>201</w:t>
      </w:r>
      <w:r w:rsidR="003B2BFA" w:rsidRPr="003B2BFA">
        <w:rPr>
          <w:rFonts w:ascii="Times New Roman" w:eastAsia="Times New Roman" w:hAnsi="Times New Roman" w:cs="Times New Roman"/>
          <w:sz w:val="21"/>
          <w:szCs w:val="21"/>
          <w:lang w:eastAsia="ru-RU"/>
        </w:rPr>
        <w:t>7</w:t>
      </w:r>
      <w:r w:rsidRPr="003B2BFA">
        <w:rPr>
          <w:rFonts w:ascii="Times New Roman" w:eastAsia="Times New Roman" w:hAnsi="Times New Roman" w:cs="Times New Roman"/>
          <w:sz w:val="21"/>
          <w:szCs w:val="21"/>
          <w:lang w:eastAsia="ru-RU"/>
        </w:rPr>
        <w:t xml:space="preserve"> году не осуществлялись. </w:t>
      </w:r>
    </w:p>
    <w:p w:rsidR="00CD73BC" w:rsidRPr="00D81B0D" w:rsidRDefault="00CD73BC" w:rsidP="00CD73BC">
      <w:pPr>
        <w:autoSpaceDE w:val="0"/>
        <w:autoSpaceDN w:val="0"/>
        <w:adjustRightInd w:val="0"/>
        <w:spacing w:after="0" w:line="240" w:lineRule="auto"/>
        <w:contextualSpacing/>
        <w:jc w:val="both"/>
        <w:rPr>
          <w:rFonts w:ascii="Times New Roman" w:eastAsia="Times New Roman" w:hAnsi="Times New Roman" w:cs="Times New Roman"/>
          <w:sz w:val="21"/>
          <w:szCs w:val="21"/>
          <w:highlight w:val="yellow"/>
          <w:lang w:eastAsia="ru-RU"/>
        </w:rPr>
      </w:pPr>
    </w:p>
    <w:p w:rsidR="00CD73BC" w:rsidRPr="007B5BD1" w:rsidRDefault="00CD73BC" w:rsidP="00CD73BC">
      <w:pPr>
        <w:autoSpaceDE w:val="0"/>
        <w:autoSpaceDN w:val="0"/>
        <w:adjustRightInd w:val="0"/>
        <w:spacing w:after="0" w:line="240" w:lineRule="auto"/>
        <w:jc w:val="center"/>
        <w:rPr>
          <w:rFonts w:ascii="Bookman Old Style" w:eastAsia="Times New Roman" w:hAnsi="Bookman Old Style" w:cs="Times New Roman"/>
          <w:b/>
          <w:sz w:val="21"/>
          <w:szCs w:val="21"/>
          <w:lang w:eastAsia="ru-RU"/>
        </w:rPr>
      </w:pPr>
      <w:r w:rsidRPr="007B6C7E">
        <w:rPr>
          <w:rFonts w:ascii="Times New Roman" w:eastAsia="Times New Roman" w:hAnsi="Times New Roman" w:cs="Times New Roman"/>
          <w:b/>
          <w:sz w:val="21"/>
          <w:szCs w:val="21"/>
          <w:lang w:eastAsia="ru-RU"/>
        </w:rPr>
        <w:t>РАЗДЕЛ 14.ОТЧЕТ О СОБЛЮДЕНИИ ПРИНЦИПОВ И РЕКОМЕНДАЦИЙ КОДЕКСА</w:t>
      </w:r>
      <w:r w:rsidRPr="007B5BD1">
        <w:rPr>
          <w:rFonts w:ascii="Times New Roman" w:eastAsia="Times New Roman" w:hAnsi="Times New Roman" w:cs="Times New Roman"/>
          <w:b/>
          <w:sz w:val="21"/>
          <w:szCs w:val="21"/>
          <w:lang w:eastAsia="ru-RU"/>
        </w:rPr>
        <w:t xml:space="preserve"> КОРПОРАТИВНОГО УПРАВЛЕНИЯ</w:t>
      </w:r>
      <w:r w:rsidRPr="007B5BD1">
        <w:rPr>
          <w:rFonts w:ascii="Bookman Old Style" w:eastAsia="Times New Roman" w:hAnsi="Bookman Old Style" w:cs="Times New Roman"/>
          <w:b/>
          <w:sz w:val="21"/>
          <w:szCs w:val="21"/>
          <w:lang w:eastAsia="ru-RU"/>
        </w:rPr>
        <w:t xml:space="preserve"> </w:t>
      </w:r>
    </w:p>
    <w:p w:rsidR="00CD73BC" w:rsidRPr="007B5BD1" w:rsidRDefault="00CD73BC" w:rsidP="00CD73B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7B6C7E" w:rsidRPr="007B6C7E" w:rsidRDefault="004D135A"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7B6C7E">
        <w:rPr>
          <w:rFonts w:ascii="Times New Roman" w:eastAsia="Times New Roman" w:hAnsi="Times New Roman" w:cs="Times New Roman"/>
          <w:sz w:val="21"/>
          <w:szCs w:val="21"/>
          <w:lang w:eastAsia="ru-RU"/>
        </w:rPr>
        <w:t>Настоящий Отчет о соблюдении принципов и рекомендаций Кодекса корпоративного управления был рассмотрен советом директоров ПАО «РОСИНТЕР РЕСТОРАНТС ХОЛДИНГ»</w:t>
      </w:r>
      <w:r w:rsidR="00BC689B" w:rsidRPr="007B6C7E">
        <w:rPr>
          <w:rFonts w:ascii="Times New Roman" w:eastAsia="Times New Roman" w:hAnsi="Times New Roman" w:cs="Times New Roman"/>
          <w:sz w:val="21"/>
          <w:szCs w:val="21"/>
          <w:lang w:eastAsia="ru-RU"/>
        </w:rPr>
        <w:t xml:space="preserve"> на заседании 03.04.201</w:t>
      </w:r>
      <w:r w:rsidR="007B6C7E" w:rsidRPr="007B6C7E">
        <w:rPr>
          <w:rFonts w:ascii="Times New Roman" w:eastAsia="Times New Roman" w:hAnsi="Times New Roman" w:cs="Times New Roman"/>
          <w:sz w:val="21"/>
          <w:szCs w:val="21"/>
          <w:lang w:eastAsia="ru-RU"/>
        </w:rPr>
        <w:t>8</w:t>
      </w:r>
      <w:r w:rsidR="00BC689B" w:rsidRPr="007B6C7E">
        <w:rPr>
          <w:rFonts w:ascii="Times New Roman" w:eastAsia="Times New Roman" w:hAnsi="Times New Roman" w:cs="Times New Roman"/>
          <w:sz w:val="21"/>
          <w:szCs w:val="21"/>
          <w:lang w:eastAsia="ru-RU"/>
        </w:rPr>
        <w:t xml:space="preserve"> г.</w:t>
      </w:r>
    </w:p>
    <w:p w:rsidR="004D135A" w:rsidRPr="007B6C7E" w:rsidRDefault="007B6C7E" w:rsidP="007B6C7E">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7B6C7E">
        <w:rPr>
          <w:rFonts w:ascii="Times New Roman" w:eastAsia="Times New Roman" w:hAnsi="Times New Roman" w:cs="Times New Roman"/>
          <w:sz w:val="21"/>
          <w:szCs w:val="21"/>
          <w:lang w:eastAsia="ru-RU"/>
        </w:rPr>
        <w:t xml:space="preserve">В </w:t>
      </w:r>
      <w:r w:rsidR="00C263A0" w:rsidRPr="007B6C7E">
        <w:rPr>
          <w:rFonts w:ascii="Times New Roman" w:eastAsia="Times New Roman" w:hAnsi="Times New Roman" w:cs="Times New Roman"/>
          <w:sz w:val="21"/>
          <w:szCs w:val="21"/>
          <w:lang w:eastAsia="ru-RU"/>
        </w:rPr>
        <w:t>201</w:t>
      </w:r>
      <w:r w:rsidRPr="007B6C7E">
        <w:rPr>
          <w:rFonts w:ascii="Times New Roman" w:eastAsia="Times New Roman" w:hAnsi="Times New Roman" w:cs="Times New Roman"/>
          <w:sz w:val="21"/>
          <w:szCs w:val="21"/>
          <w:lang w:eastAsia="ru-RU"/>
        </w:rPr>
        <w:t>7</w:t>
      </w:r>
      <w:r w:rsidR="00C263A0" w:rsidRPr="007B6C7E">
        <w:rPr>
          <w:rFonts w:ascii="Times New Roman" w:eastAsia="Times New Roman" w:hAnsi="Times New Roman" w:cs="Times New Roman"/>
          <w:sz w:val="21"/>
          <w:szCs w:val="21"/>
          <w:lang w:eastAsia="ru-RU"/>
        </w:rPr>
        <w:t xml:space="preserve"> год</w:t>
      </w:r>
      <w:r w:rsidRPr="007B6C7E">
        <w:rPr>
          <w:rFonts w:ascii="Times New Roman" w:eastAsia="Times New Roman" w:hAnsi="Times New Roman" w:cs="Times New Roman"/>
          <w:sz w:val="21"/>
          <w:szCs w:val="21"/>
          <w:lang w:eastAsia="ru-RU"/>
        </w:rPr>
        <w:t>у</w:t>
      </w:r>
      <w:r w:rsidR="00C263A0" w:rsidRPr="007B6C7E">
        <w:rPr>
          <w:rFonts w:ascii="Times New Roman" w:eastAsia="Times New Roman" w:hAnsi="Times New Roman" w:cs="Times New Roman"/>
          <w:sz w:val="21"/>
          <w:szCs w:val="21"/>
          <w:lang w:eastAsia="ru-RU"/>
        </w:rPr>
        <w:t xml:space="preserve"> </w:t>
      </w:r>
      <w:proofErr w:type="gramStart"/>
      <w:r w:rsidR="00C263A0" w:rsidRPr="007B6C7E">
        <w:rPr>
          <w:rFonts w:ascii="Times New Roman" w:eastAsia="Times New Roman" w:hAnsi="Times New Roman" w:cs="Times New Roman"/>
          <w:sz w:val="21"/>
          <w:szCs w:val="21"/>
          <w:lang w:eastAsia="ru-RU"/>
        </w:rPr>
        <w:t>в</w:t>
      </w:r>
      <w:proofErr w:type="gramEnd"/>
      <w:r w:rsidR="00C263A0" w:rsidRPr="007B6C7E">
        <w:rPr>
          <w:rFonts w:ascii="Times New Roman" w:eastAsia="Times New Roman" w:hAnsi="Times New Roman" w:cs="Times New Roman"/>
          <w:sz w:val="21"/>
          <w:szCs w:val="21"/>
          <w:lang w:eastAsia="ru-RU"/>
        </w:rPr>
        <w:t xml:space="preserve"> </w:t>
      </w:r>
      <w:proofErr w:type="gramStart"/>
      <w:r w:rsidRPr="007B6C7E">
        <w:rPr>
          <w:rFonts w:ascii="Times New Roman" w:eastAsia="Times New Roman" w:hAnsi="Times New Roman" w:cs="Times New Roman"/>
          <w:sz w:val="21"/>
          <w:szCs w:val="21"/>
          <w:lang w:eastAsia="ru-RU"/>
        </w:rPr>
        <w:t>Решением</w:t>
      </w:r>
      <w:proofErr w:type="gramEnd"/>
      <w:r w:rsidRPr="007B6C7E">
        <w:rPr>
          <w:rFonts w:ascii="Times New Roman" w:eastAsia="Times New Roman" w:hAnsi="Times New Roman" w:cs="Times New Roman"/>
          <w:sz w:val="21"/>
          <w:szCs w:val="21"/>
          <w:lang w:eastAsia="ru-RU"/>
        </w:rPr>
        <w:t xml:space="preserve"> Совета директоров  ПАО «РОСИНТЕР РЕСТОРАНТС ХОЛДИНГ»  (Протокол № 1/СД-2017 от «06» февраля 2017 г.) был утвержден  Кодекс корпоративного управления. </w:t>
      </w:r>
    </w:p>
    <w:p w:rsidR="002E7411" w:rsidRPr="00D81B0D" w:rsidRDefault="002E7411" w:rsidP="008420F4">
      <w:pPr>
        <w:autoSpaceDE w:val="0"/>
        <w:autoSpaceDN w:val="0"/>
        <w:adjustRightInd w:val="0"/>
        <w:spacing w:after="0" w:line="240" w:lineRule="auto"/>
        <w:ind w:firstLine="708"/>
        <w:jc w:val="both"/>
        <w:rPr>
          <w:rFonts w:ascii="Times New Roman" w:eastAsia="Times New Roman" w:hAnsi="Times New Roman" w:cs="Times New Roman"/>
          <w:b/>
          <w:i/>
          <w:sz w:val="21"/>
          <w:szCs w:val="21"/>
          <w:highlight w:val="yellow"/>
          <w:lang w:eastAsia="ru-RU"/>
        </w:rPr>
      </w:pPr>
    </w:p>
    <w:p w:rsidR="008420F4" w:rsidRPr="00F61BAB" w:rsidRDefault="008420F4" w:rsidP="002E7411">
      <w:pPr>
        <w:autoSpaceDE w:val="0"/>
        <w:autoSpaceDN w:val="0"/>
        <w:adjustRightInd w:val="0"/>
        <w:spacing w:after="0" w:line="240" w:lineRule="auto"/>
        <w:ind w:firstLine="708"/>
        <w:jc w:val="center"/>
        <w:rPr>
          <w:rFonts w:ascii="Times New Roman" w:eastAsia="Times New Roman" w:hAnsi="Times New Roman" w:cs="Times New Roman"/>
          <w:b/>
          <w:i/>
          <w:sz w:val="21"/>
          <w:szCs w:val="21"/>
          <w:lang w:eastAsia="ru-RU"/>
        </w:rPr>
      </w:pPr>
      <w:r w:rsidRPr="00F61BAB">
        <w:rPr>
          <w:rFonts w:ascii="Times New Roman" w:eastAsia="Times New Roman" w:hAnsi="Times New Roman" w:cs="Times New Roman"/>
          <w:b/>
          <w:i/>
          <w:sz w:val="21"/>
          <w:szCs w:val="21"/>
          <w:lang w:eastAsia="ru-RU"/>
        </w:rPr>
        <w:t>Краткое описание наиболее существенных аспектов модели и практики корпоративного управле</w:t>
      </w:r>
      <w:r w:rsidR="002E7411" w:rsidRPr="00F61BAB">
        <w:rPr>
          <w:rFonts w:ascii="Times New Roman" w:eastAsia="Times New Roman" w:hAnsi="Times New Roman" w:cs="Times New Roman"/>
          <w:b/>
          <w:i/>
          <w:sz w:val="21"/>
          <w:szCs w:val="21"/>
          <w:lang w:eastAsia="ru-RU"/>
        </w:rPr>
        <w:t>ния в Обществе.</w:t>
      </w:r>
    </w:p>
    <w:p w:rsidR="00BF2303" w:rsidRPr="00F61BAB" w:rsidRDefault="00BF2303" w:rsidP="00C263A0">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Под корпоративным управлением в Обществе понимается система взаимоотношений между акционерами, Советом директоров, менеджментом Общества и иными заинтересованными лицами, устанавливающая правила и процедуры принятия корпоративных решений и обеспечивающая управление и контроль деятельности Общества.</w:t>
      </w:r>
    </w:p>
    <w:p w:rsidR="00DB0350" w:rsidRPr="00F61BAB" w:rsidRDefault="002E7411"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Действующая сист</w:t>
      </w:r>
      <w:r w:rsidR="008420F4" w:rsidRPr="00F61BAB">
        <w:rPr>
          <w:rFonts w:ascii="Times New Roman" w:eastAsia="Times New Roman" w:hAnsi="Times New Roman" w:cs="Times New Roman"/>
          <w:sz w:val="21"/>
          <w:szCs w:val="21"/>
          <w:lang w:eastAsia="ru-RU"/>
        </w:rPr>
        <w:t xml:space="preserve">ема корпоративного управления </w:t>
      </w:r>
      <w:r w:rsidR="00BF2303" w:rsidRPr="00F61BAB">
        <w:rPr>
          <w:rFonts w:ascii="Times New Roman" w:eastAsia="Times New Roman" w:hAnsi="Times New Roman" w:cs="Times New Roman"/>
          <w:sz w:val="21"/>
          <w:szCs w:val="21"/>
          <w:lang w:eastAsia="ru-RU"/>
        </w:rPr>
        <w:t xml:space="preserve">в Обществе </w:t>
      </w:r>
      <w:r w:rsidR="00DB0350" w:rsidRPr="00F61BAB">
        <w:rPr>
          <w:rFonts w:ascii="Times New Roman" w:eastAsia="Times New Roman" w:hAnsi="Times New Roman" w:cs="Times New Roman"/>
          <w:sz w:val="21"/>
          <w:szCs w:val="21"/>
          <w:lang w:eastAsia="ru-RU"/>
        </w:rPr>
        <w:t>соответствует</w:t>
      </w:r>
      <w:r w:rsidR="00BF2303" w:rsidRPr="00F61BAB">
        <w:rPr>
          <w:rFonts w:ascii="Times New Roman" w:eastAsia="Times New Roman" w:hAnsi="Times New Roman" w:cs="Times New Roman"/>
          <w:sz w:val="21"/>
          <w:szCs w:val="21"/>
          <w:lang w:eastAsia="ru-RU"/>
        </w:rPr>
        <w:t xml:space="preserve"> нормативным требованиям </w:t>
      </w:r>
      <w:r w:rsidR="00DB0350" w:rsidRPr="00F61BAB">
        <w:rPr>
          <w:rFonts w:ascii="Times New Roman" w:eastAsia="Times New Roman" w:hAnsi="Times New Roman" w:cs="Times New Roman"/>
          <w:sz w:val="21"/>
          <w:szCs w:val="21"/>
          <w:lang w:eastAsia="ru-RU"/>
        </w:rPr>
        <w:t xml:space="preserve">Российской Федерации. </w:t>
      </w:r>
      <w:r w:rsidR="00BF2303" w:rsidRPr="00F61BAB">
        <w:rPr>
          <w:rFonts w:ascii="Times New Roman" w:eastAsia="Times New Roman" w:hAnsi="Times New Roman" w:cs="Times New Roman"/>
          <w:sz w:val="21"/>
          <w:szCs w:val="21"/>
          <w:lang w:eastAsia="ru-RU"/>
        </w:rPr>
        <w:t xml:space="preserve"> </w:t>
      </w:r>
      <w:r w:rsidR="00DB0350" w:rsidRPr="00F61BAB">
        <w:rPr>
          <w:rFonts w:ascii="Times New Roman" w:eastAsia="Times New Roman" w:hAnsi="Times New Roman" w:cs="Times New Roman"/>
          <w:sz w:val="21"/>
          <w:szCs w:val="21"/>
          <w:lang w:eastAsia="ru-RU"/>
        </w:rPr>
        <w:t xml:space="preserve">В начале 2017 года Советом директоров Общества был утвержден Кодекс Корпоративного управления, в котором сформулированы основные подходы, требования и принципы действия системы корпоративного управления Общества. </w:t>
      </w:r>
      <w:r w:rsidR="00BF2303" w:rsidRPr="00F61BAB">
        <w:rPr>
          <w:rFonts w:ascii="Times New Roman" w:eastAsia="Times New Roman" w:hAnsi="Times New Roman" w:cs="Times New Roman"/>
          <w:sz w:val="21"/>
          <w:szCs w:val="21"/>
          <w:lang w:eastAsia="ru-RU"/>
        </w:rPr>
        <w:t>Конкретные процедуры и практика корпоративного управления Общества детально прописаны и регулируются Уставом и иными внутренними документами Общества.</w:t>
      </w:r>
    </w:p>
    <w:p w:rsidR="003E0FD6" w:rsidRPr="00F61BAB" w:rsidRDefault="003E0FD6"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Уважение законных интересов собственников акций Общества, обеспечение равенства прав для всех акционеров - владельцев акций одинаковой категории (типа) независимо от количества принадлежащих им акций и одинаковое отношение к</w:t>
      </w:r>
      <w:r w:rsidR="00BF2303" w:rsidRPr="00F61BAB">
        <w:rPr>
          <w:rFonts w:ascii="Times New Roman" w:eastAsia="Times New Roman" w:hAnsi="Times New Roman" w:cs="Times New Roman"/>
          <w:sz w:val="21"/>
          <w:szCs w:val="21"/>
          <w:lang w:eastAsia="ru-RU"/>
        </w:rPr>
        <w:t xml:space="preserve"> ним со стороны Общества  является </w:t>
      </w:r>
      <w:r w:rsidRPr="00F61BAB">
        <w:rPr>
          <w:rFonts w:ascii="Times New Roman" w:eastAsia="Times New Roman" w:hAnsi="Times New Roman" w:cs="Times New Roman"/>
          <w:sz w:val="21"/>
          <w:szCs w:val="21"/>
          <w:lang w:eastAsia="ru-RU"/>
        </w:rPr>
        <w:t>одн</w:t>
      </w:r>
      <w:r w:rsidR="00BF2303" w:rsidRPr="00F61BAB">
        <w:rPr>
          <w:rFonts w:ascii="Times New Roman" w:eastAsia="Times New Roman" w:hAnsi="Times New Roman" w:cs="Times New Roman"/>
          <w:sz w:val="21"/>
          <w:szCs w:val="21"/>
          <w:lang w:eastAsia="ru-RU"/>
        </w:rPr>
        <w:t>ой</w:t>
      </w:r>
      <w:r w:rsidRPr="00F61BAB">
        <w:rPr>
          <w:rFonts w:ascii="Times New Roman" w:eastAsia="Times New Roman" w:hAnsi="Times New Roman" w:cs="Times New Roman"/>
          <w:sz w:val="21"/>
          <w:szCs w:val="21"/>
          <w:lang w:eastAsia="ru-RU"/>
        </w:rPr>
        <w:t xml:space="preserve"> из основных задач корпоративного управления.  </w:t>
      </w:r>
    </w:p>
    <w:p w:rsidR="008420F4" w:rsidRPr="00F61BAB" w:rsidRDefault="008420F4" w:rsidP="00BF2303">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Порядок сообщения о проведении Общего собрания Общества  и предоставления материалов к нему дает акционерам возможность надлежащим образом подготовиться к участию в собрании. Сообщение о проведении собрания акционеров делается не позднее, чем за 30 до даты его проведения дней (за исключением случаев, когда ФЗ «Об акционерных обществах» предусмотрен больший срок). Указанное сообщение размещается на сайте Общества  информационно - телекоммуникационной сети «Интернет».</w:t>
      </w:r>
      <w:r w:rsidR="003E0FD6" w:rsidRPr="00F61BAB">
        <w:rPr>
          <w:rFonts w:ascii="Times New Roman" w:eastAsia="Times New Roman" w:hAnsi="Times New Roman" w:cs="Times New Roman"/>
          <w:sz w:val="21"/>
          <w:szCs w:val="21"/>
          <w:lang w:eastAsia="ru-RU"/>
        </w:rPr>
        <w:t xml:space="preserve"> </w:t>
      </w:r>
      <w:proofErr w:type="gramStart"/>
      <w:r w:rsidRPr="00F61BAB">
        <w:rPr>
          <w:rFonts w:ascii="Times New Roman" w:eastAsia="Times New Roman" w:hAnsi="Times New Roman" w:cs="Times New Roman"/>
          <w:sz w:val="21"/>
          <w:szCs w:val="21"/>
          <w:lang w:eastAsia="ru-RU"/>
        </w:rPr>
        <w:t>Начиная с 201</w:t>
      </w:r>
      <w:r w:rsidR="003E0FD6" w:rsidRPr="00F61BAB">
        <w:rPr>
          <w:rFonts w:ascii="Times New Roman" w:eastAsia="Times New Roman" w:hAnsi="Times New Roman" w:cs="Times New Roman"/>
          <w:sz w:val="21"/>
          <w:szCs w:val="21"/>
          <w:lang w:eastAsia="ru-RU"/>
        </w:rPr>
        <w:t>4</w:t>
      </w:r>
      <w:r w:rsidRPr="00F61BAB">
        <w:rPr>
          <w:rFonts w:ascii="Times New Roman" w:eastAsia="Times New Roman" w:hAnsi="Times New Roman" w:cs="Times New Roman"/>
          <w:sz w:val="21"/>
          <w:szCs w:val="21"/>
          <w:lang w:eastAsia="ru-RU"/>
        </w:rPr>
        <w:t xml:space="preserve"> года Общество ввело практику предоставления</w:t>
      </w:r>
      <w:proofErr w:type="gramEnd"/>
      <w:r w:rsidRPr="00F61BAB">
        <w:rPr>
          <w:rFonts w:ascii="Times New Roman" w:eastAsia="Times New Roman" w:hAnsi="Times New Roman" w:cs="Times New Roman"/>
          <w:sz w:val="21"/>
          <w:szCs w:val="21"/>
          <w:lang w:eastAsia="ru-RU"/>
        </w:rPr>
        <w:t xml:space="preserve"> акционерам возможности знакомиться с информацией, подлежащей предоставлению при подготовке к проведению Общего собрания акционеров, посредством </w:t>
      </w:r>
      <w:r w:rsidR="00BF2303" w:rsidRPr="00F61BAB">
        <w:rPr>
          <w:rFonts w:ascii="Times New Roman" w:eastAsia="Times New Roman" w:hAnsi="Times New Roman" w:cs="Times New Roman"/>
          <w:sz w:val="21"/>
          <w:szCs w:val="21"/>
          <w:lang w:eastAsia="ru-RU"/>
        </w:rPr>
        <w:t>п</w:t>
      </w:r>
      <w:r w:rsidRPr="00F61BAB">
        <w:rPr>
          <w:rFonts w:ascii="Times New Roman" w:eastAsia="Times New Roman" w:hAnsi="Times New Roman" w:cs="Times New Roman"/>
          <w:sz w:val="21"/>
          <w:szCs w:val="21"/>
          <w:lang w:eastAsia="ru-RU"/>
        </w:rPr>
        <w:t>ублик</w:t>
      </w:r>
      <w:r w:rsidR="00BF2303" w:rsidRPr="00F61BAB">
        <w:rPr>
          <w:rFonts w:ascii="Times New Roman" w:eastAsia="Times New Roman" w:hAnsi="Times New Roman" w:cs="Times New Roman"/>
          <w:sz w:val="21"/>
          <w:szCs w:val="21"/>
          <w:lang w:eastAsia="ru-RU"/>
        </w:rPr>
        <w:t>ации</w:t>
      </w:r>
      <w:r w:rsidRPr="00F61BAB">
        <w:rPr>
          <w:rFonts w:ascii="Times New Roman" w:eastAsia="Times New Roman" w:hAnsi="Times New Roman" w:cs="Times New Roman"/>
          <w:sz w:val="21"/>
          <w:szCs w:val="21"/>
          <w:lang w:eastAsia="ru-RU"/>
        </w:rPr>
        <w:t xml:space="preserve"> на сайте Общества в информационно-телек</w:t>
      </w:r>
      <w:r w:rsidR="003E0FD6" w:rsidRPr="00F61BAB">
        <w:rPr>
          <w:rFonts w:ascii="Times New Roman" w:eastAsia="Times New Roman" w:hAnsi="Times New Roman" w:cs="Times New Roman"/>
          <w:sz w:val="21"/>
          <w:szCs w:val="21"/>
          <w:lang w:eastAsia="ru-RU"/>
        </w:rPr>
        <w:t>оммуникационной сети «Интернет»</w:t>
      </w:r>
      <w:r w:rsidRPr="00F61BAB">
        <w:rPr>
          <w:rFonts w:ascii="Times New Roman" w:eastAsia="Times New Roman" w:hAnsi="Times New Roman" w:cs="Times New Roman"/>
          <w:sz w:val="21"/>
          <w:szCs w:val="21"/>
          <w:lang w:eastAsia="ru-RU"/>
        </w:rPr>
        <w:t xml:space="preserve">. </w:t>
      </w:r>
    </w:p>
    <w:p w:rsidR="008420F4" w:rsidRPr="00F61BAB" w:rsidRDefault="008420F4"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 xml:space="preserve">Ведение реестра владельцев именных ценных бумаг Общества, а также осуществление функций счетной комиссии выполняются независимым регистратором, что обеспечивает акционеров надежным и эффективным способом учета прав на акции. </w:t>
      </w:r>
      <w:proofErr w:type="gramStart"/>
      <w:r w:rsidRPr="00F61BAB">
        <w:rPr>
          <w:rFonts w:ascii="Times New Roman" w:eastAsia="Times New Roman" w:hAnsi="Times New Roman" w:cs="Times New Roman"/>
          <w:sz w:val="21"/>
          <w:szCs w:val="21"/>
          <w:lang w:eastAsia="ru-RU"/>
        </w:rPr>
        <w:t>Акционерам (акционеру) Общества, владеющим определенным законодательством количеством голосующих акций, предоставлена возможность вынести вопрос на Общее собрание акционеров, выдвинуть кандидатов для избрания в соответствующие органы, а также потребовать созыва Общего собрания акционеров без предоставления выписки из реестра акционеров, а в случае если права на акции учитываются на счете депо, предоставление выписки с такого счета является достаточным для осуществления вышеуказанных прав.</w:t>
      </w:r>
      <w:proofErr w:type="gramEnd"/>
      <w:r w:rsidRPr="00F61BAB">
        <w:rPr>
          <w:rFonts w:ascii="Times New Roman" w:eastAsia="Times New Roman" w:hAnsi="Times New Roman" w:cs="Times New Roman"/>
          <w:sz w:val="21"/>
          <w:szCs w:val="21"/>
          <w:lang w:eastAsia="ru-RU"/>
        </w:rPr>
        <w:t xml:space="preserve"> Каждый акционер Общества имеет возможность беспрепятственно реализовать свое право голоса путем направления заполненного бюллетеня для голосования, либо, в случае проведения Общего собрания акционеров в форме собрания, проголосовать бюллетенем для голосования непосредственно на собрании. Устав Общества не содержит каких-либо ограничений и условий, связанных с продажей акционерами своих акций третьим лицам, что обеспечивает акционерам возможность свободного и необременительного отчуждения принадлежащих им акций.</w:t>
      </w:r>
    </w:p>
    <w:p w:rsidR="008420F4" w:rsidRPr="00F61BAB" w:rsidRDefault="00BF2303"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 xml:space="preserve">Эффективное </w:t>
      </w:r>
      <w:r w:rsidR="008420F4" w:rsidRPr="00F61BAB">
        <w:rPr>
          <w:rFonts w:ascii="Times New Roman" w:eastAsia="Times New Roman" w:hAnsi="Times New Roman" w:cs="Times New Roman"/>
          <w:sz w:val="21"/>
          <w:szCs w:val="21"/>
          <w:lang w:eastAsia="ru-RU"/>
        </w:rPr>
        <w:t>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Секретарем Совета директоров,</w:t>
      </w:r>
      <w:r w:rsidRPr="00F61BAB">
        <w:rPr>
          <w:rFonts w:ascii="Times New Roman" w:eastAsia="Times New Roman" w:hAnsi="Times New Roman" w:cs="Times New Roman"/>
          <w:sz w:val="21"/>
          <w:szCs w:val="21"/>
          <w:lang w:eastAsia="ru-RU"/>
        </w:rPr>
        <w:t xml:space="preserve"> и иными ответственными лицами, между </w:t>
      </w:r>
      <w:r w:rsidR="008420F4" w:rsidRPr="00F61BAB">
        <w:rPr>
          <w:rFonts w:ascii="Times New Roman" w:eastAsia="Times New Roman" w:hAnsi="Times New Roman" w:cs="Times New Roman"/>
          <w:sz w:val="21"/>
          <w:szCs w:val="21"/>
          <w:lang w:eastAsia="ru-RU"/>
        </w:rPr>
        <w:t>которы</w:t>
      </w:r>
      <w:r w:rsidRPr="00F61BAB">
        <w:rPr>
          <w:rFonts w:ascii="Times New Roman" w:eastAsia="Times New Roman" w:hAnsi="Times New Roman" w:cs="Times New Roman"/>
          <w:sz w:val="21"/>
          <w:szCs w:val="21"/>
          <w:lang w:eastAsia="ru-RU"/>
        </w:rPr>
        <w:t xml:space="preserve">ми </w:t>
      </w:r>
      <w:r w:rsidR="008420F4" w:rsidRPr="00F61BAB">
        <w:rPr>
          <w:rFonts w:ascii="Times New Roman" w:eastAsia="Times New Roman" w:hAnsi="Times New Roman" w:cs="Times New Roman"/>
          <w:sz w:val="21"/>
          <w:szCs w:val="21"/>
          <w:lang w:eastAsia="ru-RU"/>
        </w:rPr>
        <w:t>в Обществе</w:t>
      </w:r>
      <w:r w:rsidRPr="00F61BAB">
        <w:rPr>
          <w:rFonts w:ascii="Times New Roman" w:eastAsia="Times New Roman" w:hAnsi="Times New Roman" w:cs="Times New Roman"/>
          <w:sz w:val="21"/>
          <w:szCs w:val="21"/>
          <w:lang w:eastAsia="ru-RU"/>
        </w:rPr>
        <w:t xml:space="preserve"> распределены </w:t>
      </w:r>
      <w:r w:rsidR="008420F4" w:rsidRPr="00F61BAB">
        <w:rPr>
          <w:rFonts w:ascii="Times New Roman" w:eastAsia="Times New Roman" w:hAnsi="Times New Roman" w:cs="Times New Roman"/>
          <w:sz w:val="21"/>
          <w:szCs w:val="21"/>
          <w:lang w:eastAsia="ru-RU"/>
        </w:rPr>
        <w:t>обязанно</w:t>
      </w:r>
      <w:r w:rsidR="003E0FD6" w:rsidRPr="00F61BAB">
        <w:rPr>
          <w:rFonts w:ascii="Times New Roman" w:eastAsia="Times New Roman" w:hAnsi="Times New Roman" w:cs="Times New Roman"/>
          <w:sz w:val="21"/>
          <w:szCs w:val="21"/>
          <w:lang w:eastAsia="ru-RU"/>
        </w:rPr>
        <w:t>ст</w:t>
      </w:r>
      <w:r w:rsidRPr="00F61BAB">
        <w:rPr>
          <w:rFonts w:ascii="Times New Roman" w:eastAsia="Times New Roman" w:hAnsi="Times New Roman" w:cs="Times New Roman"/>
          <w:sz w:val="21"/>
          <w:szCs w:val="21"/>
          <w:lang w:eastAsia="ru-RU"/>
        </w:rPr>
        <w:t>и</w:t>
      </w:r>
      <w:r w:rsidR="003E0FD6" w:rsidRPr="00F61BAB">
        <w:rPr>
          <w:rFonts w:ascii="Times New Roman" w:eastAsia="Times New Roman" w:hAnsi="Times New Roman" w:cs="Times New Roman"/>
          <w:sz w:val="21"/>
          <w:szCs w:val="21"/>
          <w:lang w:eastAsia="ru-RU"/>
        </w:rPr>
        <w:t xml:space="preserve"> корпоративного секретаря. </w:t>
      </w:r>
      <w:r w:rsidR="008420F4" w:rsidRPr="00F61BAB">
        <w:rPr>
          <w:rFonts w:ascii="Times New Roman" w:eastAsia="Times New Roman" w:hAnsi="Times New Roman" w:cs="Times New Roman"/>
          <w:sz w:val="21"/>
          <w:szCs w:val="21"/>
          <w:lang w:eastAsia="ru-RU"/>
        </w:rPr>
        <w:t xml:space="preserve">Вопрос </w:t>
      </w:r>
      <w:r w:rsidR="00E71B4D" w:rsidRPr="00F61BAB">
        <w:rPr>
          <w:rFonts w:ascii="Times New Roman" w:eastAsia="Times New Roman" w:hAnsi="Times New Roman" w:cs="Times New Roman"/>
          <w:sz w:val="21"/>
          <w:szCs w:val="21"/>
          <w:lang w:eastAsia="ru-RU"/>
        </w:rPr>
        <w:t>назначения</w:t>
      </w:r>
      <w:r w:rsidR="008420F4" w:rsidRPr="00F61BAB">
        <w:rPr>
          <w:rFonts w:ascii="Times New Roman" w:eastAsia="Times New Roman" w:hAnsi="Times New Roman" w:cs="Times New Roman"/>
          <w:sz w:val="21"/>
          <w:szCs w:val="21"/>
          <w:lang w:eastAsia="ru-RU"/>
        </w:rPr>
        <w:t xml:space="preserve"> секретаря Совета директоров относ</w:t>
      </w:r>
      <w:r w:rsidRPr="00F61BAB">
        <w:rPr>
          <w:rFonts w:ascii="Times New Roman" w:eastAsia="Times New Roman" w:hAnsi="Times New Roman" w:cs="Times New Roman"/>
          <w:sz w:val="21"/>
          <w:szCs w:val="21"/>
          <w:lang w:eastAsia="ru-RU"/>
        </w:rPr>
        <w:t>и</w:t>
      </w:r>
      <w:r w:rsidR="008420F4" w:rsidRPr="00F61BAB">
        <w:rPr>
          <w:rFonts w:ascii="Times New Roman" w:eastAsia="Times New Roman" w:hAnsi="Times New Roman" w:cs="Times New Roman"/>
          <w:sz w:val="21"/>
          <w:szCs w:val="21"/>
          <w:lang w:eastAsia="ru-RU"/>
        </w:rPr>
        <w:t>тся к компетенции Совета директоров Общества.</w:t>
      </w:r>
    </w:p>
    <w:p w:rsidR="003E0FD6" w:rsidRPr="00F61BAB"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 xml:space="preserve">Основными элементами системы корпоративного управления в Обществе являются: </w:t>
      </w:r>
    </w:p>
    <w:p w:rsidR="003E0FD6" w:rsidRPr="00F61BAB"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 общее собрание акционеров - высший орган управления, через который акционеры реализуют свое право на управление Обществом;</w:t>
      </w:r>
    </w:p>
    <w:p w:rsidR="003E0FD6" w:rsidRPr="00F61BAB"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 xml:space="preserve">- Совет директоров Общества – коллегиальный орган управления, осуществляет </w:t>
      </w:r>
      <w:proofErr w:type="gramStart"/>
      <w:r w:rsidRPr="00F61BAB">
        <w:rPr>
          <w:rFonts w:ascii="Times New Roman" w:eastAsia="Times New Roman" w:hAnsi="Times New Roman" w:cs="Times New Roman"/>
          <w:sz w:val="21"/>
          <w:szCs w:val="21"/>
          <w:lang w:eastAsia="ru-RU"/>
        </w:rPr>
        <w:t>стратегическое</w:t>
      </w:r>
      <w:proofErr w:type="gramEnd"/>
      <w:r w:rsidRPr="00F61BAB">
        <w:rPr>
          <w:rFonts w:ascii="Times New Roman" w:eastAsia="Times New Roman" w:hAnsi="Times New Roman" w:cs="Times New Roman"/>
          <w:sz w:val="21"/>
          <w:szCs w:val="21"/>
          <w:lang w:eastAsia="ru-RU"/>
        </w:rPr>
        <w:t xml:space="preserve"> управление, определяет основные принципы и подходы к организации в Обществе Системы КУ (включая системы управления рисками и внутреннего контроля), дает рекомендации исполнительным органам Общества и контролирует их деятельность; </w:t>
      </w:r>
    </w:p>
    <w:p w:rsidR="003E0FD6" w:rsidRPr="00F61BAB" w:rsidRDefault="003E0FD6" w:rsidP="003E0FD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 Президент - исполнительный орган Общества, осуществляющий текущее руководство деятельностью Общества.</w:t>
      </w:r>
    </w:p>
    <w:p w:rsidR="00E71B4D" w:rsidRPr="00F61BAB" w:rsidRDefault="008420F4" w:rsidP="00E71B4D">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Совет директоров</w:t>
      </w:r>
      <w:r w:rsidR="00E71B4D" w:rsidRPr="00F61BAB">
        <w:rPr>
          <w:rFonts w:ascii="Times New Roman" w:eastAsia="Times New Roman" w:hAnsi="Times New Roman" w:cs="Times New Roman"/>
          <w:sz w:val="21"/>
          <w:szCs w:val="21"/>
          <w:lang w:eastAsia="ru-RU"/>
        </w:rPr>
        <w:t xml:space="preserve"> </w:t>
      </w:r>
      <w:r w:rsidR="003E0FD6" w:rsidRPr="00F61BAB">
        <w:rPr>
          <w:rFonts w:ascii="Times New Roman" w:eastAsia="Times New Roman" w:hAnsi="Times New Roman" w:cs="Times New Roman"/>
          <w:sz w:val="21"/>
          <w:szCs w:val="21"/>
          <w:lang w:eastAsia="ru-RU"/>
        </w:rPr>
        <w:t xml:space="preserve">осуществляет </w:t>
      </w:r>
      <w:proofErr w:type="gramStart"/>
      <w:r w:rsidRPr="00F61BAB">
        <w:rPr>
          <w:rFonts w:ascii="Times New Roman" w:eastAsia="Times New Roman" w:hAnsi="Times New Roman" w:cs="Times New Roman"/>
          <w:sz w:val="21"/>
          <w:szCs w:val="21"/>
          <w:lang w:eastAsia="ru-RU"/>
        </w:rPr>
        <w:t>стратегическо</w:t>
      </w:r>
      <w:r w:rsidR="003E0FD6" w:rsidRPr="00F61BAB">
        <w:rPr>
          <w:rFonts w:ascii="Times New Roman" w:eastAsia="Times New Roman" w:hAnsi="Times New Roman" w:cs="Times New Roman"/>
          <w:sz w:val="21"/>
          <w:szCs w:val="21"/>
          <w:lang w:eastAsia="ru-RU"/>
        </w:rPr>
        <w:t>е</w:t>
      </w:r>
      <w:proofErr w:type="gramEnd"/>
      <w:r w:rsidRPr="00F61BAB">
        <w:rPr>
          <w:rFonts w:ascii="Times New Roman" w:eastAsia="Times New Roman" w:hAnsi="Times New Roman" w:cs="Times New Roman"/>
          <w:sz w:val="21"/>
          <w:szCs w:val="21"/>
          <w:lang w:eastAsia="ru-RU"/>
        </w:rPr>
        <w:t xml:space="preserve"> управлени</w:t>
      </w:r>
      <w:r w:rsidR="003E0FD6" w:rsidRPr="00F61BAB">
        <w:rPr>
          <w:rFonts w:ascii="Times New Roman" w:eastAsia="Times New Roman" w:hAnsi="Times New Roman" w:cs="Times New Roman"/>
          <w:sz w:val="21"/>
          <w:szCs w:val="21"/>
          <w:lang w:eastAsia="ru-RU"/>
        </w:rPr>
        <w:t>е</w:t>
      </w:r>
      <w:r w:rsidRPr="00F61BAB">
        <w:rPr>
          <w:rFonts w:ascii="Times New Roman" w:eastAsia="Times New Roman" w:hAnsi="Times New Roman" w:cs="Times New Roman"/>
          <w:sz w:val="21"/>
          <w:szCs w:val="21"/>
          <w:lang w:eastAsia="ru-RU"/>
        </w:rPr>
        <w:t xml:space="preserve"> д</w:t>
      </w:r>
      <w:r w:rsidR="00E71B4D" w:rsidRPr="00F61BAB">
        <w:rPr>
          <w:rFonts w:ascii="Times New Roman" w:eastAsia="Times New Roman" w:hAnsi="Times New Roman" w:cs="Times New Roman"/>
          <w:sz w:val="21"/>
          <w:szCs w:val="21"/>
          <w:lang w:eastAsia="ru-RU"/>
        </w:rPr>
        <w:t xml:space="preserve">еятельностью Общества. </w:t>
      </w:r>
      <w:r w:rsidRPr="00F61BAB">
        <w:rPr>
          <w:rFonts w:ascii="Times New Roman" w:eastAsia="Times New Roman" w:hAnsi="Times New Roman" w:cs="Times New Roman"/>
          <w:sz w:val="21"/>
          <w:szCs w:val="21"/>
          <w:lang w:eastAsia="ru-RU"/>
        </w:rPr>
        <w:t xml:space="preserve">В соответствии с уставом Общества Совет директоров подотчетен Общему собранию акционеров, ему предоставлены полномочия по определению приоритетных направлений деятельности, утверждению стратегии и </w:t>
      </w:r>
      <w:proofErr w:type="gramStart"/>
      <w:r w:rsidRPr="00F61BAB">
        <w:rPr>
          <w:rFonts w:ascii="Times New Roman" w:eastAsia="Times New Roman" w:hAnsi="Times New Roman" w:cs="Times New Roman"/>
          <w:sz w:val="21"/>
          <w:szCs w:val="21"/>
          <w:lang w:eastAsia="ru-RU"/>
        </w:rPr>
        <w:t>контролю за</w:t>
      </w:r>
      <w:proofErr w:type="gramEnd"/>
      <w:r w:rsidRPr="00F61BAB">
        <w:rPr>
          <w:rFonts w:ascii="Times New Roman" w:eastAsia="Times New Roman" w:hAnsi="Times New Roman" w:cs="Times New Roman"/>
          <w:sz w:val="21"/>
          <w:szCs w:val="21"/>
          <w:lang w:eastAsia="ru-RU"/>
        </w:rPr>
        <w:t xml:space="preserve"> ее исполнением, а также осуществлению контроля за финансово-экономическими показателями Общества. Совет директоров избирает Президента Общества, определяет срок его полномочий (в трудовом договоре), а также принимает решение о досрочном прекращении полномочий (в том числе в связи с ненадлежащим исполнением ими своих обязанностей), </w:t>
      </w:r>
      <w:r w:rsidR="00442484" w:rsidRPr="00F61BAB">
        <w:rPr>
          <w:rFonts w:ascii="Times New Roman" w:eastAsia="Times New Roman" w:hAnsi="Times New Roman" w:cs="Times New Roman"/>
          <w:sz w:val="21"/>
          <w:szCs w:val="21"/>
          <w:lang w:eastAsia="ru-RU"/>
        </w:rPr>
        <w:t>осуществляет контроль</w:t>
      </w:r>
      <w:r w:rsidRPr="00F61BAB">
        <w:rPr>
          <w:rFonts w:ascii="Times New Roman" w:eastAsia="Times New Roman" w:hAnsi="Times New Roman" w:cs="Times New Roman"/>
          <w:sz w:val="21"/>
          <w:szCs w:val="21"/>
          <w:lang w:eastAsia="ru-RU"/>
        </w:rPr>
        <w:t xml:space="preserve"> деятельност</w:t>
      </w:r>
      <w:r w:rsidR="00442484" w:rsidRPr="00F61BAB">
        <w:rPr>
          <w:rFonts w:ascii="Times New Roman" w:eastAsia="Times New Roman" w:hAnsi="Times New Roman" w:cs="Times New Roman"/>
          <w:sz w:val="21"/>
          <w:szCs w:val="21"/>
          <w:lang w:eastAsia="ru-RU"/>
        </w:rPr>
        <w:t>и</w:t>
      </w:r>
      <w:r w:rsidRPr="00F61BAB">
        <w:rPr>
          <w:rFonts w:ascii="Times New Roman" w:eastAsia="Times New Roman" w:hAnsi="Times New Roman" w:cs="Times New Roman"/>
          <w:sz w:val="21"/>
          <w:szCs w:val="21"/>
          <w:lang w:eastAsia="ru-RU"/>
        </w:rPr>
        <w:t xml:space="preserve"> органов Общества. </w:t>
      </w:r>
    </w:p>
    <w:p w:rsidR="008420F4" w:rsidRPr="00F61BAB" w:rsidRDefault="008420F4" w:rsidP="00E71B4D">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lastRenderedPageBreak/>
        <w:t xml:space="preserve">Все члены Совета директоров обладают знаниями, навыками и опытом, необходимыми для принятия решений, и требуемыми для эффективного осуществления функций Совета директоров, кроме того члены Совета директоров активно участвуют в заседаниях. </w:t>
      </w:r>
    </w:p>
    <w:p w:rsidR="002E7411" w:rsidRPr="00F61BAB" w:rsidRDefault="002E7411" w:rsidP="002E741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w:t>
      </w:r>
      <w:r w:rsidR="007A422D">
        <w:rPr>
          <w:rFonts w:ascii="Times New Roman" w:eastAsia="Times New Roman" w:hAnsi="Times New Roman" w:cs="Times New Roman"/>
          <w:sz w:val="21"/>
          <w:szCs w:val="21"/>
          <w:lang w:eastAsia="ru-RU"/>
        </w:rPr>
        <w:t>м</w:t>
      </w:r>
      <w:r w:rsidRPr="00F61BAB">
        <w:rPr>
          <w:rFonts w:ascii="Times New Roman" w:eastAsia="Times New Roman" w:hAnsi="Times New Roman" w:cs="Times New Roman"/>
          <w:sz w:val="21"/>
          <w:szCs w:val="21"/>
          <w:lang w:eastAsia="ru-RU"/>
        </w:rPr>
        <w:t xml:space="preserve"> </w:t>
      </w:r>
      <w:r w:rsidR="00F61BAB">
        <w:rPr>
          <w:rFonts w:ascii="Times New Roman" w:eastAsia="Times New Roman" w:hAnsi="Times New Roman" w:cs="Times New Roman"/>
          <w:sz w:val="21"/>
          <w:szCs w:val="21"/>
          <w:lang w:eastAsia="ru-RU"/>
        </w:rPr>
        <w:t xml:space="preserve">в 2017 году организована служба внутреннего аудита. </w:t>
      </w:r>
      <w:r w:rsidRPr="00F61BAB">
        <w:rPr>
          <w:rFonts w:ascii="Times New Roman" w:eastAsia="Times New Roman" w:hAnsi="Times New Roman" w:cs="Times New Roman"/>
          <w:sz w:val="21"/>
          <w:szCs w:val="21"/>
          <w:lang w:eastAsia="ru-RU"/>
        </w:rPr>
        <w:t xml:space="preserve">Решение о привлечении для проведения внутреннего аудита внешней организации, либо о назначении/увольнении руководителя службы внутреннего аудита Общества, а также определение размера их вознаграждения может быть принято только по согласованию с Председателем Совета директоров Общества. </w:t>
      </w:r>
    </w:p>
    <w:p w:rsidR="00BF2303" w:rsidRPr="00F61BAB" w:rsidRDefault="00BF2303" w:rsidP="002E741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С целью защиты прав и законных интересов акционеров в Обществе создан специальный орган – Ревизионная комиссия, которая избирается общим собранием акционеров. Деятельность Ревизионной комиссии регламентируется уставом и утвержденным общим собранием акционеров Положением о Ревизионной комиссии.</w:t>
      </w:r>
    </w:p>
    <w:p w:rsidR="002E7411" w:rsidRPr="00F61BAB" w:rsidRDefault="002E7411" w:rsidP="00F61BAB">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В целях проверки и подтверждения достоверности финансовой (бухгалтерской) отчетности, подготовленной как по российским, так и по международным стандартам, Обществом привлека</w:t>
      </w:r>
      <w:r w:rsidR="00F61BAB">
        <w:rPr>
          <w:rFonts w:ascii="Times New Roman" w:eastAsia="Times New Roman" w:hAnsi="Times New Roman" w:cs="Times New Roman"/>
          <w:sz w:val="21"/>
          <w:szCs w:val="21"/>
          <w:lang w:eastAsia="ru-RU"/>
        </w:rPr>
        <w:t>е</w:t>
      </w:r>
      <w:r w:rsidRPr="00F61BAB">
        <w:rPr>
          <w:rFonts w:ascii="Times New Roman" w:eastAsia="Times New Roman" w:hAnsi="Times New Roman" w:cs="Times New Roman"/>
          <w:sz w:val="21"/>
          <w:szCs w:val="21"/>
          <w:lang w:eastAsia="ru-RU"/>
        </w:rPr>
        <w:t>тся независим</w:t>
      </w:r>
      <w:r w:rsidR="00F61BAB">
        <w:rPr>
          <w:rFonts w:ascii="Times New Roman" w:eastAsia="Times New Roman" w:hAnsi="Times New Roman" w:cs="Times New Roman"/>
          <w:sz w:val="21"/>
          <w:szCs w:val="21"/>
          <w:lang w:eastAsia="ru-RU"/>
        </w:rPr>
        <w:t>ая</w:t>
      </w:r>
      <w:r w:rsidRPr="00F61BAB">
        <w:rPr>
          <w:rFonts w:ascii="Times New Roman" w:eastAsia="Times New Roman" w:hAnsi="Times New Roman" w:cs="Times New Roman"/>
          <w:sz w:val="21"/>
          <w:szCs w:val="21"/>
          <w:lang w:eastAsia="ru-RU"/>
        </w:rPr>
        <w:t xml:space="preserve"> аудиторск</w:t>
      </w:r>
      <w:r w:rsidR="00F61BAB">
        <w:rPr>
          <w:rFonts w:ascii="Times New Roman" w:eastAsia="Times New Roman" w:hAnsi="Times New Roman" w:cs="Times New Roman"/>
          <w:sz w:val="21"/>
          <w:szCs w:val="21"/>
          <w:lang w:eastAsia="ru-RU"/>
        </w:rPr>
        <w:t>ая</w:t>
      </w:r>
      <w:r w:rsidRPr="00F61BAB">
        <w:rPr>
          <w:rFonts w:ascii="Times New Roman" w:eastAsia="Times New Roman" w:hAnsi="Times New Roman" w:cs="Times New Roman"/>
          <w:sz w:val="21"/>
          <w:szCs w:val="21"/>
          <w:lang w:eastAsia="ru-RU"/>
        </w:rPr>
        <w:t xml:space="preserve"> организаци</w:t>
      </w:r>
      <w:r w:rsidR="00F61BAB">
        <w:rPr>
          <w:rFonts w:ascii="Times New Roman" w:eastAsia="Times New Roman" w:hAnsi="Times New Roman" w:cs="Times New Roman"/>
          <w:sz w:val="21"/>
          <w:szCs w:val="21"/>
          <w:lang w:eastAsia="ru-RU"/>
        </w:rPr>
        <w:t>я</w:t>
      </w:r>
      <w:r w:rsidR="00532CD6" w:rsidRPr="00F61BAB">
        <w:rPr>
          <w:rFonts w:ascii="Times New Roman" w:eastAsia="Times New Roman" w:hAnsi="Times New Roman" w:cs="Times New Roman"/>
          <w:sz w:val="21"/>
          <w:szCs w:val="21"/>
          <w:lang w:eastAsia="ru-RU"/>
        </w:rPr>
        <w:t>, кандидатур</w:t>
      </w:r>
      <w:r w:rsidR="00F61BAB">
        <w:rPr>
          <w:rFonts w:ascii="Times New Roman" w:eastAsia="Times New Roman" w:hAnsi="Times New Roman" w:cs="Times New Roman"/>
          <w:sz w:val="21"/>
          <w:szCs w:val="21"/>
          <w:lang w:eastAsia="ru-RU"/>
        </w:rPr>
        <w:t>а</w:t>
      </w:r>
      <w:r w:rsidR="00532CD6" w:rsidRPr="00F61BAB">
        <w:rPr>
          <w:rFonts w:ascii="Times New Roman" w:eastAsia="Times New Roman" w:hAnsi="Times New Roman" w:cs="Times New Roman"/>
          <w:sz w:val="21"/>
          <w:szCs w:val="21"/>
          <w:lang w:eastAsia="ru-RU"/>
        </w:rPr>
        <w:t xml:space="preserve"> котор</w:t>
      </w:r>
      <w:r w:rsidR="00F61BAB">
        <w:rPr>
          <w:rFonts w:ascii="Times New Roman" w:eastAsia="Times New Roman" w:hAnsi="Times New Roman" w:cs="Times New Roman"/>
          <w:sz w:val="21"/>
          <w:szCs w:val="21"/>
          <w:lang w:eastAsia="ru-RU"/>
        </w:rPr>
        <w:t>ого</w:t>
      </w:r>
      <w:r w:rsidR="00532CD6" w:rsidRPr="00F61BAB">
        <w:rPr>
          <w:rFonts w:ascii="Times New Roman" w:eastAsia="Times New Roman" w:hAnsi="Times New Roman" w:cs="Times New Roman"/>
          <w:sz w:val="21"/>
          <w:szCs w:val="21"/>
          <w:lang w:eastAsia="ru-RU"/>
        </w:rPr>
        <w:t xml:space="preserve"> </w:t>
      </w:r>
      <w:r w:rsidRPr="00F61BAB">
        <w:rPr>
          <w:rFonts w:ascii="Times New Roman" w:eastAsia="Times New Roman" w:hAnsi="Times New Roman" w:cs="Times New Roman"/>
          <w:sz w:val="21"/>
          <w:szCs w:val="21"/>
          <w:lang w:eastAsia="ru-RU"/>
        </w:rPr>
        <w:t>ежегодно утвержда</w:t>
      </w:r>
      <w:r w:rsidR="00532CD6" w:rsidRPr="00F61BAB">
        <w:rPr>
          <w:rFonts w:ascii="Times New Roman" w:eastAsia="Times New Roman" w:hAnsi="Times New Roman" w:cs="Times New Roman"/>
          <w:sz w:val="21"/>
          <w:szCs w:val="21"/>
          <w:lang w:eastAsia="ru-RU"/>
        </w:rPr>
        <w:t>ю</w:t>
      </w:r>
      <w:r w:rsidRPr="00F61BAB">
        <w:rPr>
          <w:rFonts w:ascii="Times New Roman" w:eastAsia="Times New Roman" w:hAnsi="Times New Roman" w:cs="Times New Roman"/>
          <w:sz w:val="21"/>
          <w:szCs w:val="21"/>
          <w:lang w:eastAsia="ru-RU"/>
        </w:rPr>
        <w:t>тся годовым общим собранием акционеров по предложению Совета директоров.</w:t>
      </w:r>
    </w:p>
    <w:p w:rsidR="008420F4" w:rsidRPr="00F61BAB" w:rsidRDefault="008420F4" w:rsidP="008420F4">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F61BAB">
        <w:rPr>
          <w:rFonts w:ascii="Times New Roman" w:eastAsia="Times New Roman" w:hAnsi="Times New Roman" w:cs="Times New Roman"/>
          <w:sz w:val="21"/>
          <w:szCs w:val="21"/>
          <w:lang w:eastAsia="ru-RU"/>
        </w:rPr>
        <w:t>Деятельность Общества прозрачна для акционеров, инвесторов и иных заинтересованных лиц. Общество осуществляет раскрытие полной и достоверной информации в соответствии с требованиями законодательства Российской Федерации и внутренними документами</w:t>
      </w:r>
      <w:r w:rsidR="00BF2303" w:rsidRPr="00F61BAB">
        <w:rPr>
          <w:rFonts w:ascii="Times New Roman" w:eastAsia="Times New Roman" w:hAnsi="Times New Roman" w:cs="Times New Roman"/>
          <w:sz w:val="21"/>
          <w:szCs w:val="21"/>
          <w:lang w:eastAsia="ru-RU"/>
        </w:rPr>
        <w:t xml:space="preserve">. </w:t>
      </w:r>
      <w:r w:rsidR="002E7411" w:rsidRPr="00F61BAB">
        <w:rPr>
          <w:rFonts w:ascii="Times New Roman" w:eastAsia="Times New Roman" w:hAnsi="Times New Roman" w:cs="Times New Roman"/>
          <w:sz w:val="21"/>
          <w:szCs w:val="21"/>
          <w:lang w:eastAsia="ru-RU"/>
        </w:rPr>
        <w:t xml:space="preserve">В Обществе утверждено </w:t>
      </w:r>
      <w:r w:rsidRPr="00F61BAB">
        <w:rPr>
          <w:rFonts w:ascii="Times New Roman" w:eastAsia="Times New Roman" w:hAnsi="Times New Roman" w:cs="Times New Roman"/>
          <w:sz w:val="21"/>
          <w:szCs w:val="21"/>
          <w:lang w:eastAsia="ru-RU"/>
        </w:rPr>
        <w:t>Положение об информационной политике и инсайдерской информации ПАО "РОСИНТЕР РЕСТОРАНТС ХОЛДИНГ", в котором определены основные принципы информационной политики Общества, перечень информации и документов, подлежащих раскрытию, а также порядок предоставления информации и документов акционерам</w:t>
      </w:r>
      <w:r w:rsidR="002E7411" w:rsidRPr="00F61BAB">
        <w:rPr>
          <w:rFonts w:ascii="Times New Roman" w:eastAsia="Times New Roman" w:hAnsi="Times New Roman" w:cs="Times New Roman"/>
          <w:sz w:val="21"/>
          <w:szCs w:val="21"/>
          <w:lang w:eastAsia="ru-RU"/>
        </w:rPr>
        <w:t xml:space="preserve"> (лицам, осуществляющим права по ценным бумагам)</w:t>
      </w:r>
      <w:r w:rsidRPr="00F61BAB">
        <w:rPr>
          <w:rFonts w:ascii="Times New Roman" w:eastAsia="Times New Roman" w:hAnsi="Times New Roman" w:cs="Times New Roman"/>
          <w:sz w:val="21"/>
          <w:szCs w:val="21"/>
          <w:lang w:eastAsia="ru-RU"/>
        </w:rPr>
        <w:t xml:space="preserve"> и</w:t>
      </w:r>
      <w:r w:rsidR="002E7411" w:rsidRPr="00F61BAB">
        <w:rPr>
          <w:rFonts w:ascii="Times New Roman" w:eastAsia="Times New Roman" w:hAnsi="Times New Roman" w:cs="Times New Roman"/>
          <w:sz w:val="21"/>
          <w:szCs w:val="21"/>
          <w:lang w:eastAsia="ru-RU"/>
        </w:rPr>
        <w:t xml:space="preserve"> иным  заинтересованным лицам</w:t>
      </w:r>
      <w:r w:rsidRPr="00F61BAB">
        <w:rPr>
          <w:rFonts w:ascii="Times New Roman" w:eastAsia="Times New Roman" w:hAnsi="Times New Roman" w:cs="Times New Roman"/>
          <w:sz w:val="21"/>
          <w:szCs w:val="21"/>
          <w:lang w:eastAsia="ru-RU"/>
        </w:rPr>
        <w:t xml:space="preserve">. В </w:t>
      </w:r>
      <w:r w:rsidR="002E7411" w:rsidRPr="00F61BAB">
        <w:rPr>
          <w:rFonts w:ascii="Times New Roman" w:eastAsia="Times New Roman" w:hAnsi="Times New Roman" w:cs="Times New Roman"/>
          <w:sz w:val="21"/>
          <w:szCs w:val="21"/>
          <w:lang w:eastAsia="ru-RU"/>
        </w:rPr>
        <w:t>О</w:t>
      </w:r>
      <w:r w:rsidRPr="00F61BAB">
        <w:rPr>
          <w:rFonts w:ascii="Times New Roman" w:eastAsia="Times New Roman" w:hAnsi="Times New Roman" w:cs="Times New Roman"/>
          <w:sz w:val="21"/>
          <w:szCs w:val="21"/>
          <w:lang w:eastAsia="ru-RU"/>
        </w:rPr>
        <w:t xml:space="preserve">бществе осуществляется соблюдение конфиденциальности, а также охрана и </w:t>
      </w:r>
      <w:proofErr w:type="gramStart"/>
      <w:r w:rsidRPr="00F61BAB">
        <w:rPr>
          <w:rFonts w:ascii="Times New Roman" w:eastAsia="Times New Roman" w:hAnsi="Times New Roman" w:cs="Times New Roman"/>
          <w:sz w:val="21"/>
          <w:szCs w:val="21"/>
          <w:lang w:eastAsia="ru-RU"/>
        </w:rPr>
        <w:t>контроль за</w:t>
      </w:r>
      <w:proofErr w:type="gramEnd"/>
      <w:r w:rsidRPr="00F61BAB">
        <w:rPr>
          <w:rFonts w:ascii="Times New Roman" w:eastAsia="Times New Roman" w:hAnsi="Times New Roman" w:cs="Times New Roman"/>
          <w:sz w:val="21"/>
          <w:szCs w:val="21"/>
          <w:lang w:eastAsia="ru-RU"/>
        </w:rPr>
        <w:t xml:space="preserve"> использованием сведений, составляющих коммерческую тайну, </w:t>
      </w:r>
      <w:r w:rsidR="002E7411" w:rsidRPr="00F61BAB">
        <w:rPr>
          <w:rFonts w:ascii="Times New Roman" w:eastAsia="Times New Roman" w:hAnsi="Times New Roman" w:cs="Times New Roman"/>
          <w:sz w:val="21"/>
          <w:szCs w:val="21"/>
          <w:lang w:eastAsia="ru-RU"/>
        </w:rPr>
        <w:t xml:space="preserve">или </w:t>
      </w:r>
      <w:r w:rsidRPr="00F61BAB">
        <w:rPr>
          <w:rFonts w:ascii="Times New Roman" w:eastAsia="Times New Roman" w:hAnsi="Times New Roman" w:cs="Times New Roman"/>
          <w:sz w:val="21"/>
          <w:szCs w:val="21"/>
          <w:lang w:eastAsia="ru-RU"/>
        </w:rPr>
        <w:t>инсайдерской информаци</w:t>
      </w:r>
      <w:r w:rsidR="002E7411" w:rsidRPr="00F61BAB">
        <w:rPr>
          <w:rFonts w:ascii="Times New Roman" w:eastAsia="Times New Roman" w:hAnsi="Times New Roman" w:cs="Times New Roman"/>
          <w:sz w:val="21"/>
          <w:szCs w:val="21"/>
          <w:lang w:eastAsia="ru-RU"/>
        </w:rPr>
        <w:t>ей</w:t>
      </w:r>
      <w:r w:rsidRPr="00F61BAB">
        <w:rPr>
          <w:rFonts w:ascii="Times New Roman" w:eastAsia="Times New Roman" w:hAnsi="Times New Roman" w:cs="Times New Roman"/>
          <w:sz w:val="21"/>
          <w:szCs w:val="21"/>
          <w:lang w:eastAsia="ru-RU"/>
        </w:rPr>
        <w:t>.</w:t>
      </w:r>
    </w:p>
    <w:p w:rsidR="00CD73BC" w:rsidRPr="007B5BD1" w:rsidRDefault="00CD73BC" w:rsidP="00A96571">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roofErr w:type="gramStart"/>
      <w:r w:rsidRPr="00F61BAB">
        <w:rPr>
          <w:rFonts w:ascii="Times New Roman" w:eastAsia="Times New Roman" w:hAnsi="Times New Roman" w:cs="Times New Roman"/>
          <w:sz w:val="21"/>
          <w:szCs w:val="21"/>
          <w:lang w:eastAsia="ru-RU"/>
        </w:rPr>
        <w:t>При проведении оценки соблюдения Обществом принципов корпоративного управления использовались рекомендации, указанные в письме Центрального Банка Российской Федерации от 17.02.2016 г. № ИН – 06-52/8 «О раскрытии в годовом отчете публичного акционерного общества отчета о соблюдении принципов и рекомендаций кодекса корпоративного управления».</w:t>
      </w:r>
      <w:r w:rsidRPr="007B5BD1">
        <w:rPr>
          <w:rFonts w:ascii="Times New Roman" w:eastAsia="Times New Roman" w:hAnsi="Times New Roman" w:cs="Times New Roman"/>
          <w:sz w:val="21"/>
          <w:szCs w:val="21"/>
          <w:lang w:eastAsia="ru-RU"/>
        </w:rPr>
        <w:t xml:space="preserve"> </w:t>
      </w:r>
      <w:proofErr w:type="gramEnd"/>
    </w:p>
    <w:p w:rsidR="00CD73BC" w:rsidRPr="00CD73BC" w:rsidRDefault="00CD73BC" w:rsidP="00CD73B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0"/>
          <w:szCs w:val="20"/>
          <w:lang w:eastAsia="ru-RU"/>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425"/>
        <w:gridCol w:w="2411"/>
        <w:gridCol w:w="2551"/>
        <w:gridCol w:w="1843"/>
        <w:gridCol w:w="2835"/>
      </w:tblGrid>
      <w:tr w:rsidR="00CD73BC" w:rsidRPr="00CD73BC" w:rsidTr="00CD73BC">
        <w:tc>
          <w:tcPr>
            <w:tcW w:w="42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N</w:t>
            </w:r>
          </w:p>
        </w:tc>
        <w:tc>
          <w:tcPr>
            <w:tcW w:w="2411"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Принципы корпоративного управления</w:t>
            </w:r>
          </w:p>
        </w:tc>
        <w:tc>
          <w:tcPr>
            <w:tcW w:w="2551"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bookmarkStart w:id="28" w:name="Par763"/>
            <w:bookmarkEnd w:id="28"/>
            <w:r w:rsidRPr="00CD73BC">
              <w:rPr>
                <w:rFonts w:ascii="Times New Roman" w:eastAsia="Times New Roman" w:hAnsi="Times New Roman" w:cs="Times New Roman"/>
                <w:sz w:val="14"/>
                <w:szCs w:val="14"/>
                <w:lang w:eastAsia="ru-RU"/>
              </w:rPr>
              <w:t>Критерии оценки соблюдения принципа корпоративного управления</w:t>
            </w:r>
          </w:p>
        </w:tc>
        <w:tc>
          <w:tcPr>
            <w:tcW w:w="1843"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bookmarkStart w:id="29" w:name="Par764"/>
            <w:bookmarkStart w:id="30" w:name="Par765"/>
            <w:bookmarkEnd w:id="29"/>
            <w:bookmarkEnd w:id="30"/>
            <w:r w:rsidRPr="00CD73BC">
              <w:rPr>
                <w:rFonts w:ascii="Times New Roman" w:eastAsia="Times New Roman" w:hAnsi="Times New Roman" w:cs="Times New Roman"/>
                <w:sz w:val="14"/>
                <w:szCs w:val="14"/>
                <w:lang w:eastAsia="ru-RU"/>
              </w:rPr>
              <w:t xml:space="preserve">Статус </w:t>
            </w:r>
            <w:hyperlink w:anchor="Par2853" w:history="1">
              <w:r w:rsidRPr="00CD73BC">
                <w:rPr>
                  <w:rFonts w:ascii="Times New Roman" w:eastAsia="Times New Roman" w:hAnsi="Times New Roman" w:cs="Times New Roman"/>
                  <w:color w:val="0000FF"/>
                  <w:sz w:val="14"/>
                  <w:szCs w:val="14"/>
                  <w:lang w:eastAsia="ru-RU"/>
                </w:rPr>
                <w:t>&lt;1&gt;</w:t>
              </w:r>
            </w:hyperlink>
            <w:r w:rsidRPr="00CD73BC">
              <w:rPr>
                <w:rFonts w:ascii="Times New Roman" w:eastAsia="Times New Roman" w:hAnsi="Times New Roman" w:cs="Times New Roman"/>
                <w:sz w:val="14"/>
                <w:szCs w:val="14"/>
                <w:lang w:eastAsia="ru-RU"/>
              </w:rPr>
              <w:t xml:space="preserve"> соответствия принципу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 xml:space="preserve">Объяснения </w:t>
            </w:r>
            <w:hyperlink w:anchor="Par2854" w:history="1">
              <w:r w:rsidRPr="00CD73BC">
                <w:rPr>
                  <w:rFonts w:ascii="Times New Roman" w:eastAsia="Times New Roman" w:hAnsi="Times New Roman" w:cs="Times New Roman"/>
                  <w:color w:val="0000FF"/>
                  <w:sz w:val="14"/>
                  <w:szCs w:val="14"/>
                  <w:lang w:eastAsia="ru-RU"/>
                </w:rPr>
                <w:t>&lt;2&gt;</w:t>
              </w:r>
            </w:hyperlink>
            <w:r w:rsidRPr="00CD73BC">
              <w:rPr>
                <w:rFonts w:ascii="Times New Roman" w:eastAsia="Times New Roman" w:hAnsi="Times New Roman" w:cs="Times New Roman"/>
                <w:sz w:val="14"/>
                <w:szCs w:val="14"/>
                <w:lang w:eastAsia="ru-RU"/>
              </w:rPr>
              <w:t xml:space="preserve"> отклонения от критериев оценки соблюдения принципа корпоративного управления</w:t>
            </w:r>
          </w:p>
        </w:tc>
      </w:tr>
      <w:tr w:rsidR="00CD73BC" w:rsidRPr="00CD73BC" w:rsidTr="00CD73BC">
        <w:tc>
          <w:tcPr>
            <w:tcW w:w="42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1.1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Общество должно обеспечивать равное и справедливое отношение ко всем акционерам при реализации ими права на участие в управлении обществом.</w:t>
            </w:r>
          </w:p>
        </w:tc>
      </w:tr>
      <w:tr w:rsidR="00CD73BC" w:rsidRPr="00CD73BC" w:rsidTr="00CD73BC">
        <w:trPr>
          <w:trHeight w:val="289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создает для акционеров максимально благоприятные условия для участия в общем собрании, условия для выработки обоснованной позиции по вопросам повестки дня общего собрания, координации своих действий, а также возможность высказать свое мнение по рассматриваемым вопросам.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открытом доступе находится внутренний документ общества, утвержденный общим собранием акционеров и регламентирующий процедуры проведения общего собрания.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Общество предоставляет доступный способ коммуникации с обществом, такой как "горячая линия", электронная почта или форум в интернете, позволяющий акционерам высказать свое мнение и направить вопросы в отношении повестки дня в процессе подготовки к проведению общего собрания. Указанные действия предпринимались обществом накануне каждого общего собрания, прошедшего в отчетный период.</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29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Порядок сообщения о проведении общего собрания и предоставления материалов к общему собранию дает акционерам возможность надлежащим образом подготовиться к участию в нем.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Сообщение о проведении общего собрания акционеров размещено (опубликовано) на сайте в сети Интернет не менее</w:t>
            </w:r>
            <w:proofErr w:type="gramStart"/>
            <w:r w:rsidRPr="00E527FB">
              <w:rPr>
                <w:rFonts w:ascii="Times New Roman" w:eastAsia="Times New Roman" w:hAnsi="Times New Roman" w:cs="Times New Roman"/>
                <w:sz w:val="14"/>
                <w:szCs w:val="14"/>
                <w:lang w:eastAsia="ru-RU"/>
              </w:rPr>
              <w:t>,</w:t>
            </w:r>
            <w:proofErr w:type="gramEnd"/>
            <w:r w:rsidRPr="00E527FB">
              <w:rPr>
                <w:rFonts w:ascii="Times New Roman" w:eastAsia="Times New Roman" w:hAnsi="Times New Roman" w:cs="Times New Roman"/>
                <w:sz w:val="14"/>
                <w:szCs w:val="14"/>
                <w:lang w:eastAsia="ru-RU"/>
              </w:rPr>
              <w:t xml:space="preserve"> чем за 30 дней до даты проведения общего собрания.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сообщении о проведении собрания указано место проведения собрания и документы, необходимые для допуска в помещение.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Акционерам был обеспечен доступ к информации о том, кем предложены вопросы повестки дня и кем выдвинуты кандидатуры в совет директоров и ревизионную комиссию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spacing w:after="0" w:line="240" w:lineRule="auto"/>
              <w:rPr>
                <w:rFonts w:ascii="Times New Roman" w:eastAsia="Times New Roman" w:hAnsi="Times New Roman" w:cs="Times New Roman"/>
                <w:sz w:val="14"/>
                <w:szCs w:val="14"/>
                <w:lang w:eastAsia="ru-RU"/>
              </w:rPr>
            </w:pPr>
          </w:p>
        </w:tc>
      </w:tr>
      <w:tr w:rsidR="00CD73BC" w:rsidRPr="00CD73BC" w:rsidTr="00CD73BC">
        <w:trPr>
          <w:trHeight w:val="322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1.1.3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ходе подготовки и проведения общего собрания акционеры имели возможность беспрепятственно и своевременно получать информацию о собрании и материалы к нему, задавать вопросы исполнительным органам и членам совета директоров общества, общаться друг с другом.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Позиция совета директоров (включая внесенные в протокол особые мнения), по каждому вопросу повестки общих собраний, проведенных в отчетных период, была включена в состав материалов к общему собранию акционеров.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Общество предоставляло акционерам, имеющим на это право, доступ к списку лиц, имеющих право на участие в общем собрании, начиная </w:t>
            </w:r>
            <w:proofErr w:type="gramStart"/>
            <w:r w:rsidRPr="00E527FB">
              <w:rPr>
                <w:rFonts w:ascii="Times New Roman" w:eastAsia="Times New Roman" w:hAnsi="Times New Roman" w:cs="Times New Roman"/>
                <w:sz w:val="14"/>
                <w:szCs w:val="14"/>
                <w:lang w:eastAsia="ru-RU"/>
              </w:rPr>
              <w:t>с даты получения</w:t>
            </w:r>
            <w:proofErr w:type="gramEnd"/>
            <w:r w:rsidRPr="00E527FB">
              <w:rPr>
                <w:rFonts w:ascii="Times New Roman" w:eastAsia="Times New Roman" w:hAnsi="Times New Roman" w:cs="Times New Roman"/>
                <w:sz w:val="14"/>
                <w:szCs w:val="14"/>
                <w:lang w:eastAsia="ru-RU"/>
              </w:rPr>
              <w:t xml:space="preserve"> его обществом, во всех случаях проведения общих собраний в отчетном периоде.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 </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127"/>
        </w:trPr>
        <w:tc>
          <w:tcPr>
            <w:tcW w:w="425"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1.1.4</w:t>
            </w:r>
          </w:p>
        </w:tc>
        <w:tc>
          <w:tcPr>
            <w:tcW w:w="2411"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Реализация права акционера требовать созыва общего собрания, выдвигать кандидатов в органы управления и вносить предложения для включения в повестку дня общего собрания не была сопряжена с неоправданными сложностями.</w:t>
            </w:r>
          </w:p>
        </w:tc>
        <w:tc>
          <w:tcPr>
            <w:tcW w:w="255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акционеры имели возможность в течение не менее 60 дней после окончания соответствующего календарного года, вносить предложения для включения в повестку дня годового общего собрания.</w:t>
            </w:r>
          </w:p>
        </w:tc>
        <w:tc>
          <w:tcPr>
            <w:tcW w:w="1843"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Принцип соблюдается частично, т.к. Уставом Общества не предусмотрен более длительный, чем установлено в ст.53 Федерального закона «Об акционерных Обществах» срок для внесения предложений для включения в повестку дня годового общего собрания. При этом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 </w:t>
            </w:r>
          </w:p>
        </w:tc>
      </w:tr>
      <w:tr w:rsidR="00CD73BC" w:rsidRPr="00CD73BC" w:rsidTr="00CD73BC">
        <w:trPr>
          <w:trHeight w:val="966"/>
        </w:trPr>
        <w:tc>
          <w:tcPr>
            <w:tcW w:w="425"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551"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w:t>
            </w:r>
          </w:p>
        </w:tc>
        <w:tc>
          <w:tcPr>
            <w:tcW w:w="1843"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9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1.1.5</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Каждый акционер имел возможность беспрепятственно реализовать право голоса самым простым и удобным для него способом.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Внутренний документ (внутренняя политика) общества содержит положения, в соответствии с которыми каждый участник общего собрания может до завершения соответствующего собрания потребовать копию заполненного им бюллетеня, заверенного счетной комиссией.</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A96E58"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A96E58"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 </w:t>
            </w:r>
          </w:p>
        </w:tc>
        <w:tc>
          <w:tcPr>
            <w:tcW w:w="2835" w:type="dxa"/>
            <w:tcBorders>
              <w:top w:val="single" w:sz="4" w:space="0" w:color="auto"/>
              <w:left w:val="single" w:sz="4" w:space="0" w:color="auto"/>
              <w:bottom w:val="single" w:sz="4" w:space="0" w:color="auto"/>
              <w:right w:val="single" w:sz="4" w:space="0" w:color="auto"/>
            </w:tcBorders>
          </w:tcPr>
          <w:p w:rsidR="00A96E58" w:rsidRPr="00E527FB" w:rsidRDefault="00CD73BC" w:rsidP="00A96E58">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Функции счетной комиссии Общества осуществляет Регистратор, отношения с которым регулируются заключенным договором. На проведение каждого общего собрания акционеров с Регистратором заключается отдельное дополнительное соглашение к договору на оказание услуг счетной комиссии, условия которого не препятствуют любому акционеру Общества до завершения собрания обратиться к представителям Регистратора с просьбой предоставить ему копию заполненного бюллетеня. При проведении общих  собраний акционеров в </w:t>
            </w:r>
            <w:r w:rsidR="00A96E58" w:rsidRPr="00E527FB">
              <w:rPr>
                <w:rFonts w:ascii="Times New Roman" w:eastAsia="Times New Roman" w:hAnsi="Times New Roman" w:cs="Times New Roman"/>
                <w:sz w:val="14"/>
                <w:szCs w:val="14"/>
                <w:lang w:eastAsia="ru-RU"/>
              </w:rPr>
              <w:t xml:space="preserve">отчетном году </w:t>
            </w:r>
            <w:r w:rsidRPr="00E527FB">
              <w:rPr>
                <w:rFonts w:ascii="Times New Roman" w:eastAsia="Times New Roman" w:hAnsi="Times New Roman" w:cs="Times New Roman"/>
                <w:sz w:val="14"/>
                <w:szCs w:val="14"/>
                <w:lang w:eastAsia="ru-RU"/>
              </w:rPr>
              <w:t xml:space="preserve">таких просьб не поступало. </w:t>
            </w:r>
            <w:proofErr w:type="gramStart"/>
            <w:r w:rsidRPr="00E527FB">
              <w:rPr>
                <w:rFonts w:ascii="Times New Roman" w:eastAsia="Times New Roman" w:hAnsi="Times New Roman" w:cs="Times New Roman"/>
                <w:sz w:val="14"/>
                <w:szCs w:val="14"/>
                <w:lang w:eastAsia="ru-RU"/>
              </w:rPr>
              <w:t>В дополнительн</w:t>
            </w:r>
            <w:r w:rsidR="00A96E58" w:rsidRPr="00E527FB">
              <w:rPr>
                <w:rFonts w:ascii="Times New Roman" w:eastAsia="Times New Roman" w:hAnsi="Times New Roman" w:cs="Times New Roman"/>
                <w:sz w:val="14"/>
                <w:szCs w:val="14"/>
                <w:lang w:eastAsia="ru-RU"/>
              </w:rPr>
              <w:t>ых соглашениях</w:t>
            </w:r>
            <w:r w:rsidRPr="00E527FB">
              <w:rPr>
                <w:rFonts w:ascii="Times New Roman" w:eastAsia="Times New Roman" w:hAnsi="Times New Roman" w:cs="Times New Roman"/>
                <w:sz w:val="14"/>
                <w:szCs w:val="14"/>
                <w:lang w:eastAsia="ru-RU"/>
              </w:rPr>
              <w:t xml:space="preserve"> с Регистратором на проведение Общ</w:t>
            </w:r>
            <w:r w:rsidR="00A96E58" w:rsidRPr="00E527FB">
              <w:rPr>
                <w:rFonts w:ascii="Times New Roman" w:eastAsia="Times New Roman" w:hAnsi="Times New Roman" w:cs="Times New Roman"/>
                <w:sz w:val="14"/>
                <w:szCs w:val="14"/>
                <w:lang w:eastAsia="ru-RU"/>
              </w:rPr>
              <w:t>их</w:t>
            </w:r>
            <w:r w:rsidRPr="00E527FB">
              <w:rPr>
                <w:rFonts w:ascii="Times New Roman" w:eastAsia="Times New Roman" w:hAnsi="Times New Roman" w:cs="Times New Roman"/>
                <w:sz w:val="14"/>
                <w:szCs w:val="14"/>
                <w:lang w:eastAsia="ru-RU"/>
              </w:rPr>
              <w:t xml:space="preserve"> собрани</w:t>
            </w:r>
            <w:r w:rsidR="00A96E58" w:rsidRPr="00E527FB">
              <w:rPr>
                <w:rFonts w:ascii="Times New Roman" w:eastAsia="Times New Roman" w:hAnsi="Times New Roman" w:cs="Times New Roman"/>
                <w:sz w:val="14"/>
                <w:szCs w:val="14"/>
                <w:lang w:eastAsia="ru-RU"/>
              </w:rPr>
              <w:t>й</w:t>
            </w:r>
            <w:r w:rsidRPr="00E527FB">
              <w:rPr>
                <w:rFonts w:ascii="Times New Roman" w:eastAsia="Times New Roman" w:hAnsi="Times New Roman" w:cs="Times New Roman"/>
                <w:sz w:val="14"/>
                <w:szCs w:val="14"/>
                <w:lang w:eastAsia="ru-RU"/>
              </w:rPr>
              <w:t xml:space="preserve"> акционеров включена дополнительная обязанность Регистратора о предоставлении заверен</w:t>
            </w:r>
            <w:r w:rsidR="00A96E58" w:rsidRPr="00E527FB">
              <w:rPr>
                <w:rFonts w:ascii="Times New Roman" w:eastAsia="Times New Roman" w:hAnsi="Times New Roman" w:cs="Times New Roman"/>
                <w:sz w:val="14"/>
                <w:szCs w:val="14"/>
                <w:lang w:eastAsia="ru-RU"/>
              </w:rPr>
              <w:t xml:space="preserve">ной </w:t>
            </w:r>
            <w:r w:rsidRPr="00E527FB">
              <w:rPr>
                <w:rFonts w:ascii="Times New Roman" w:eastAsia="Times New Roman" w:hAnsi="Times New Roman" w:cs="Times New Roman"/>
                <w:sz w:val="14"/>
                <w:szCs w:val="14"/>
                <w:lang w:eastAsia="ru-RU"/>
              </w:rPr>
              <w:t xml:space="preserve"> копии заполненного бюллетеня по требованию</w:t>
            </w:r>
            <w:proofErr w:type="gramEnd"/>
            <w:r w:rsidRPr="00E527FB">
              <w:rPr>
                <w:rFonts w:ascii="Times New Roman" w:eastAsia="Times New Roman" w:hAnsi="Times New Roman" w:cs="Times New Roman"/>
                <w:sz w:val="14"/>
                <w:szCs w:val="14"/>
                <w:lang w:eastAsia="ru-RU"/>
              </w:rPr>
              <w:t xml:space="preserve"> участника собрания. </w:t>
            </w:r>
          </w:p>
          <w:p w:rsidR="00CD73BC" w:rsidRPr="00E527FB" w:rsidRDefault="00A96E58" w:rsidP="00A96E58">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несени</w:t>
            </w:r>
            <w:r w:rsidRPr="00E527FB">
              <w:rPr>
                <w:rFonts w:ascii="Times New Roman" w:eastAsia="Times New Roman" w:hAnsi="Times New Roman" w:cs="Times New Roman"/>
                <w:sz w:val="14"/>
                <w:szCs w:val="14"/>
                <w:lang w:eastAsia="ru-RU"/>
              </w:rPr>
              <w:t>е</w:t>
            </w:r>
            <w:r w:rsidR="00CD73BC" w:rsidRPr="00E527FB">
              <w:rPr>
                <w:rFonts w:ascii="Times New Roman" w:eastAsia="Times New Roman" w:hAnsi="Times New Roman" w:cs="Times New Roman"/>
                <w:sz w:val="14"/>
                <w:szCs w:val="14"/>
                <w:lang w:eastAsia="ru-RU"/>
              </w:rPr>
              <w:t xml:space="preserve"> в документы Общества рекомендации Кодекса </w:t>
            </w:r>
            <w:r w:rsidRPr="00E527FB">
              <w:rPr>
                <w:rFonts w:ascii="Times New Roman" w:eastAsia="Times New Roman" w:hAnsi="Times New Roman" w:cs="Times New Roman"/>
                <w:sz w:val="14"/>
                <w:szCs w:val="14"/>
                <w:lang w:eastAsia="ru-RU"/>
              </w:rPr>
              <w:t>при утверждении новой редакции Положения об общем собрании акционеров О</w:t>
            </w:r>
            <w:r w:rsidR="00CD73BC" w:rsidRPr="00E527FB">
              <w:rPr>
                <w:rFonts w:ascii="Times New Roman" w:eastAsia="Times New Roman" w:hAnsi="Times New Roman" w:cs="Times New Roman"/>
                <w:sz w:val="14"/>
                <w:szCs w:val="14"/>
                <w:lang w:eastAsia="ru-RU"/>
              </w:rPr>
              <w:t>бщества</w:t>
            </w:r>
            <w:r w:rsidRPr="00E527FB">
              <w:rPr>
                <w:rFonts w:ascii="Times New Roman" w:eastAsia="Times New Roman" w:hAnsi="Times New Roman" w:cs="Times New Roman"/>
                <w:sz w:val="14"/>
                <w:szCs w:val="14"/>
                <w:lang w:eastAsia="ru-RU"/>
              </w:rPr>
              <w:t xml:space="preserve">. </w:t>
            </w:r>
          </w:p>
        </w:tc>
      </w:tr>
      <w:tr w:rsidR="00CD73BC" w:rsidRPr="00CD73BC" w:rsidTr="00CD73BC">
        <w:trPr>
          <w:trHeight w:val="2146"/>
        </w:trPr>
        <w:tc>
          <w:tcPr>
            <w:tcW w:w="425"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1.1.6</w:t>
            </w:r>
          </w:p>
        </w:tc>
        <w:tc>
          <w:tcPr>
            <w:tcW w:w="241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Установленный обществом 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w:t>
            </w:r>
          </w:p>
        </w:tc>
        <w:tc>
          <w:tcPr>
            <w:tcW w:w="2551"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При проведении в отчетном периоде общих собраний акционеров в форме собрания (совместного присутствия акционеров) предусматривалось достаточное время для докладов по вопросам повестки дня и время для обсуждения этих вопросов.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Кандидаты в органы управления и контроля общества были доступны для ответов на вопросы акционеров на собрании, на котором их кандидатуры были поставлены на голосование.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Советом директоров при принятии решений, связанных с подготовкой и проведением общих собраний акционеров, рассматривался вопрос об использовании телекоммуникационных сре</w:t>
            </w:r>
            <w:proofErr w:type="gramStart"/>
            <w:r w:rsidRPr="00E527FB">
              <w:rPr>
                <w:rFonts w:ascii="Times New Roman" w:eastAsia="Times New Roman" w:hAnsi="Times New Roman" w:cs="Times New Roman"/>
                <w:sz w:val="14"/>
                <w:szCs w:val="14"/>
                <w:lang w:eastAsia="ru-RU"/>
              </w:rPr>
              <w:t>дств дл</w:t>
            </w:r>
            <w:proofErr w:type="gramEnd"/>
            <w:r w:rsidRPr="00E527FB">
              <w:rPr>
                <w:rFonts w:ascii="Times New Roman" w:eastAsia="Times New Roman" w:hAnsi="Times New Roman" w:cs="Times New Roman"/>
                <w:sz w:val="14"/>
                <w:szCs w:val="14"/>
                <w:lang w:eastAsia="ru-RU"/>
              </w:rPr>
              <w:t>я предоставления акционерам удаленного доступа для участия в общих собраниях в отчетном периоде.</w:t>
            </w:r>
          </w:p>
        </w:tc>
        <w:tc>
          <w:tcPr>
            <w:tcW w:w="1843"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Общества не рассматривал вопрос об использовании телекоммуникационных сре</w:t>
            </w:r>
            <w:proofErr w:type="gramStart"/>
            <w:r w:rsidRPr="00E527FB">
              <w:rPr>
                <w:rFonts w:ascii="Times New Roman" w:eastAsia="Times New Roman" w:hAnsi="Times New Roman" w:cs="Times New Roman"/>
                <w:sz w:val="14"/>
                <w:szCs w:val="14"/>
                <w:lang w:eastAsia="ru-RU"/>
              </w:rPr>
              <w:t>дств дл</w:t>
            </w:r>
            <w:proofErr w:type="gramEnd"/>
            <w:r w:rsidRPr="00E527FB">
              <w:rPr>
                <w:rFonts w:ascii="Times New Roman" w:eastAsia="Times New Roman" w:hAnsi="Times New Roman" w:cs="Times New Roman"/>
                <w:sz w:val="14"/>
                <w:szCs w:val="14"/>
                <w:lang w:eastAsia="ru-RU"/>
              </w:rPr>
              <w:t>я предоставления акционерам удаленного доступа для участия в собрании, поскольку в настоящее время отсутствует техническая возможность заполнения бюллетеня для голосования в электронной форме через личный кабинет на сайте в сети Интернет. Кроме того, изменения в Федеральном законе «Об акционерных обществах», предусматривающие такой способ голосования, вступ</w:t>
            </w:r>
            <w:r w:rsidR="00AB4BE3" w:rsidRPr="00E527FB">
              <w:rPr>
                <w:rFonts w:ascii="Times New Roman" w:eastAsia="Times New Roman" w:hAnsi="Times New Roman" w:cs="Times New Roman"/>
                <w:sz w:val="14"/>
                <w:szCs w:val="14"/>
                <w:lang w:eastAsia="ru-RU"/>
              </w:rPr>
              <w:t xml:space="preserve">или </w:t>
            </w:r>
            <w:r w:rsidRPr="00E527FB">
              <w:rPr>
                <w:rFonts w:ascii="Times New Roman" w:eastAsia="Times New Roman" w:hAnsi="Times New Roman" w:cs="Times New Roman"/>
                <w:sz w:val="14"/>
                <w:szCs w:val="14"/>
                <w:lang w:eastAsia="ru-RU"/>
              </w:rPr>
              <w:t xml:space="preserve"> в силу с 01.07.2016г.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дальнейшем, при возникновении  технической возможности на рассмотрение Совета директоров  в рамках подготовки и проведения общих собраний а</w:t>
            </w:r>
            <w:r w:rsidR="00F61BAB">
              <w:rPr>
                <w:rFonts w:ascii="Times New Roman" w:eastAsia="Times New Roman" w:hAnsi="Times New Roman" w:cs="Times New Roman"/>
                <w:sz w:val="14"/>
                <w:szCs w:val="14"/>
                <w:lang w:eastAsia="ru-RU"/>
              </w:rPr>
              <w:t xml:space="preserve">кционеров, планируется </w:t>
            </w:r>
            <w:r w:rsidRPr="00E527FB">
              <w:rPr>
                <w:rFonts w:ascii="Times New Roman" w:eastAsia="Times New Roman" w:hAnsi="Times New Roman" w:cs="Times New Roman"/>
                <w:sz w:val="14"/>
                <w:szCs w:val="14"/>
                <w:lang w:eastAsia="ru-RU"/>
              </w:rPr>
              <w:t xml:space="preserve"> </w:t>
            </w:r>
            <w:proofErr w:type="spellStart"/>
            <w:r w:rsidRPr="00E527FB">
              <w:rPr>
                <w:rFonts w:ascii="Times New Roman" w:eastAsia="Times New Roman" w:hAnsi="Times New Roman" w:cs="Times New Roman"/>
                <w:sz w:val="14"/>
                <w:szCs w:val="14"/>
                <w:lang w:eastAsia="ru-RU"/>
              </w:rPr>
              <w:t>выне</w:t>
            </w:r>
            <w:r w:rsidR="00F61BAB">
              <w:rPr>
                <w:rFonts w:ascii="Times New Roman" w:eastAsia="Times New Roman" w:hAnsi="Times New Roman" w:cs="Times New Roman"/>
                <w:sz w:val="14"/>
                <w:szCs w:val="14"/>
                <w:lang w:eastAsia="ru-RU"/>
              </w:rPr>
              <w:t>ти</w:t>
            </w:r>
            <w:proofErr w:type="spellEnd"/>
            <w:r w:rsidRPr="00E527FB">
              <w:rPr>
                <w:rFonts w:ascii="Times New Roman" w:eastAsia="Times New Roman" w:hAnsi="Times New Roman" w:cs="Times New Roman"/>
                <w:sz w:val="14"/>
                <w:szCs w:val="14"/>
                <w:lang w:eastAsia="ru-RU"/>
              </w:rPr>
              <w:t xml:space="preserve"> вопрос об использовании телекоммуникационных сре</w:t>
            </w:r>
            <w:proofErr w:type="gramStart"/>
            <w:r w:rsidRPr="00E527FB">
              <w:rPr>
                <w:rFonts w:ascii="Times New Roman" w:eastAsia="Times New Roman" w:hAnsi="Times New Roman" w:cs="Times New Roman"/>
                <w:sz w:val="14"/>
                <w:szCs w:val="14"/>
                <w:lang w:eastAsia="ru-RU"/>
              </w:rPr>
              <w:t>дств дл</w:t>
            </w:r>
            <w:proofErr w:type="gramEnd"/>
            <w:r w:rsidRPr="00E527FB">
              <w:rPr>
                <w:rFonts w:ascii="Times New Roman" w:eastAsia="Times New Roman" w:hAnsi="Times New Roman" w:cs="Times New Roman"/>
                <w:sz w:val="14"/>
                <w:szCs w:val="14"/>
                <w:lang w:eastAsia="ru-RU"/>
              </w:rPr>
              <w:t>я предоставления акционерам удаленного доступа для участия в общих собраниях.</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 xml:space="preserve">Вместе с тем, помимо традиционных способов участия в собрании путем личного присутствия, в голосовании также могли принять участие акционеры Общества,  акции которых учитывались на счете номинального держателя, могли  в </w:t>
            </w:r>
            <w:r w:rsidRPr="00E527FB">
              <w:rPr>
                <w:rFonts w:ascii="Times New Roman" w:eastAsia="Times New Roman" w:hAnsi="Times New Roman" w:cs="Times New Roman"/>
                <w:sz w:val="14"/>
                <w:szCs w:val="14"/>
                <w:lang w:eastAsia="ru-RU"/>
              </w:rPr>
              <w:lastRenderedPageBreak/>
              <w:t xml:space="preserve">соответствии с правилами законодательства Российской Федерации о ценных бумагах дать лицам, осуществляющим учет их прав на акции соответствующие указания (инструкции) о голосовании (через Национальный расчетный депозитарий). </w:t>
            </w:r>
            <w:proofErr w:type="gramEnd"/>
          </w:p>
        </w:tc>
      </w:tr>
      <w:tr w:rsidR="00CD73BC" w:rsidRPr="00CD73BC" w:rsidTr="00CD73BC">
        <w:tc>
          <w:tcPr>
            <w:tcW w:w="425"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411"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551"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1843"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c>
          <w:tcPr>
            <w:tcW w:w="425"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1.2.</w:t>
            </w:r>
          </w:p>
        </w:tc>
        <w:tc>
          <w:tcPr>
            <w:tcW w:w="9640" w:type="dxa"/>
            <w:gridSpan w:val="4"/>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Акционерам предоставлена равная и справедливая возможность участвовать в прибыли общества посредством получения дивидендов.</w:t>
            </w:r>
          </w:p>
        </w:tc>
      </w:tr>
      <w:tr w:rsidR="00CD73BC" w:rsidRPr="00CD73BC" w:rsidTr="007B5BD1">
        <w:trPr>
          <w:trHeight w:val="169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разработало и внедрило прозрачный и понятный механизм определения размера дивидендов и их выплаты.</w:t>
            </w:r>
          </w:p>
        </w:tc>
        <w:tc>
          <w:tcPr>
            <w:tcW w:w="255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разработана, утверждена советом директоров и раскрыта дивидендная политика.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Если дивидендная политика общества использует показатели отчетности общества для определения размера дивидендов, то соответствующие положения дивидендной политики учитывают консолидированные показатели финансовой отчетности.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7B5BD1">
        <w:trPr>
          <w:trHeight w:val="132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принимает решение о выплате дивидендов, если такое решение, формально не нарушая ограничений, установленных законодательством, является экономически необоснованным и может привести к формированию ложных представлений о деятельности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Дивидендная политика общества содержит четкие указания на финансовые/экономические  обстоятельства, при которых обществу не следует выплачивать дивиденды.</w:t>
            </w:r>
          </w:p>
        </w:tc>
        <w:tc>
          <w:tcPr>
            <w:tcW w:w="1843"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992"/>
        </w:trPr>
        <w:tc>
          <w:tcPr>
            <w:tcW w:w="425" w:type="dxa"/>
            <w:tcBorders>
              <w:top w:val="single" w:sz="4" w:space="0" w:color="auto"/>
              <w:left w:val="single" w:sz="4" w:space="0" w:color="auto"/>
              <w:bottom w:val="single" w:sz="4" w:space="0" w:color="auto"/>
              <w:right w:val="single" w:sz="4" w:space="0" w:color="auto"/>
            </w:tcBorders>
          </w:tcPr>
          <w:p w:rsidR="00CD73BC" w:rsidRP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CD73BC">
              <w:rPr>
                <w:rFonts w:ascii="Times New Roman" w:eastAsia="Times New Roman" w:hAnsi="Times New Roman" w:cs="Times New Roman"/>
                <w:sz w:val="14"/>
                <w:szCs w:val="14"/>
                <w:lang w:eastAsia="ru-RU"/>
              </w:rPr>
              <w:t>1.2.3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допускает ухудшения дивидендных прав существующих акционеров.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общество не предпринимало действий, ведущих к ухудшению дивидендных прав существующих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78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1.2.4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стремится к исключению использования акционерами иных способов получения прибыли (дохода) за счет общества, помимо дивидендов и ликвидационной стоимости.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gramStart"/>
            <w:r w:rsidRPr="00E527FB">
              <w:rPr>
                <w:rFonts w:ascii="Times New Roman" w:eastAsia="Times New Roman" w:hAnsi="Times New Roman" w:cs="Times New Roman"/>
                <w:sz w:val="14"/>
                <w:szCs w:val="14"/>
                <w:lang w:eastAsia="ru-RU"/>
              </w:rPr>
              <w:t>В целях исключения акционерами иных способов получения прибыли (дохода) за счет общества, помимо дивидендов и ликвидационной стоимости, во внутренних документах общества установлены механизмы контроля, которые обеспечивают своевременное выявление и процедуру одобрения сделок с лицами, аффилированными (связанными) с существенными акционерами (лицами, имеющими право распоряжаться голосами, приходящимися на голосующие акции), в тех случаях, когда закон формально не признает такие сделки в качестве</w:t>
            </w:r>
            <w:proofErr w:type="gramEnd"/>
            <w:r w:rsidRPr="00E527FB">
              <w:rPr>
                <w:rFonts w:ascii="Times New Roman" w:eastAsia="Times New Roman" w:hAnsi="Times New Roman" w:cs="Times New Roman"/>
                <w:sz w:val="14"/>
                <w:szCs w:val="14"/>
                <w:lang w:eastAsia="ru-RU"/>
              </w:rPr>
              <w:t xml:space="preserve"> сделок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7A422D" w:rsidP="007A422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7A422D">
              <w:rPr>
                <w:rFonts w:ascii="Times New Roman" w:eastAsia="Times New Roman" w:hAnsi="Times New Roman" w:cs="Times New Roman"/>
                <w:sz w:val="14"/>
                <w:szCs w:val="14"/>
                <w:lang w:eastAsia="ru-RU"/>
              </w:rPr>
              <w:t xml:space="preserve">В 2019 – 2020  годах Общество планирует внести изменения во внутренние документы Общества, </w:t>
            </w:r>
            <w:r>
              <w:rPr>
                <w:rFonts w:ascii="Times New Roman" w:eastAsia="Times New Roman" w:hAnsi="Times New Roman" w:cs="Times New Roman"/>
                <w:sz w:val="14"/>
                <w:szCs w:val="14"/>
                <w:lang w:eastAsia="ru-RU"/>
              </w:rPr>
              <w:t>при этом планируется рассмотреть в</w:t>
            </w:r>
            <w:r w:rsidRPr="007A422D">
              <w:rPr>
                <w:rFonts w:ascii="Times New Roman" w:eastAsia="Times New Roman" w:hAnsi="Times New Roman" w:cs="Times New Roman"/>
                <w:sz w:val="14"/>
                <w:szCs w:val="14"/>
                <w:lang w:eastAsia="ru-RU"/>
              </w:rPr>
              <w:t>опрос о внесении  во внутренние документы Общества  рекомендации Кодекса</w:t>
            </w:r>
            <w:r>
              <w:rPr>
                <w:rFonts w:ascii="Times New Roman" w:eastAsia="Times New Roman" w:hAnsi="Times New Roman" w:cs="Times New Roman"/>
                <w:sz w:val="14"/>
                <w:szCs w:val="14"/>
                <w:lang w:eastAsia="ru-RU"/>
              </w:rPr>
              <w:t xml:space="preserve">. </w:t>
            </w:r>
          </w:p>
        </w:tc>
      </w:tr>
      <w:tr w:rsidR="00CD73BC" w:rsidRPr="00CD73BC" w:rsidTr="00CD73BC">
        <w:trPr>
          <w:trHeight w:val="20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и практика корпоративного управления обеспечивают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r>
      <w:tr w:rsidR="00CD73BC" w:rsidRPr="00CD73BC" w:rsidTr="00CD73BC">
        <w:trPr>
          <w:trHeight w:val="145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создало условия для справедливого отношения к каждому акционеру со стороны органов управления и контролирующих лиц общества, в том числе условия, обеспечивающие недопустимость злоупотреблений со стороны крупных акционеров по отношению к миноритарным акционерам.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процедуры управления потенциальными конфликтами интересов у существенных акционеров являются эффективными, а конфликтам между акционерами, если таковые были, совет директоров уделил надлежащее внимание.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7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предпринимает действий, которые приводят или могут привести к искусственному перераспределению корпоративного контроля.</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spellStart"/>
            <w:r w:rsidRPr="00E527FB">
              <w:rPr>
                <w:rFonts w:ascii="Times New Roman" w:eastAsia="Times New Roman" w:hAnsi="Times New Roman" w:cs="Times New Roman"/>
                <w:sz w:val="14"/>
                <w:szCs w:val="14"/>
                <w:lang w:eastAsia="ru-RU"/>
              </w:rPr>
              <w:t>Квазиказначейские</w:t>
            </w:r>
            <w:proofErr w:type="spellEnd"/>
            <w:r w:rsidRPr="00E527FB">
              <w:rPr>
                <w:rFonts w:ascii="Times New Roman" w:eastAsia="Times New Roman" w:hAnsi="Times New Roman" w:cs="Times New Roman"/>
                <w:sz w:val="14"/>
                <w:szCs w:val="14"/>
                <w:lang w:eastAsia="ru-RU"/>
              </w:rPr>
              <w:t xml:space="preserve"> акции отсутствуют или не участвовали в голосовании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1F544D">
            <w:pPr>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Количество «</w:t>
            </w:r>
            <w:proofErr w:type="spellStart"/>
            <w:r w:rsidR="00AB4BE3" w:rsidRPr="00E527FB">
              <w:rPr>
                <w:rFonts w:ascii="Times New Roman" w:eastAsia="Times New Roman" w:hAnsi="Times New Roman" w:cs="Times New Roman"/>
                <w:sz w:val="14"/>
                <w:szCs w:val="14"/>
                <w:lang w:eastAsia="ru-RU"/>
              </w:rPr>
              <w:t>квазиказначейских</w:t>
            </w:r>
            <w:proofErr w:type="spellEnd"/>
            <w:r w:rsidR="00AB4BE3" w:rsidRPr="00E527FB">
              <w:rPr>
                <w:rFonts w:ascii="Times New Roman" w:eastAsia="Times New Roman" w:hAnsi="Times New Roman" w:cs="Times New Roman"/>
                <w:sz w:val="14"/>
                <w:szCs w:val="14"/>
                <w:lang w:eastAsia="ru-RU"/>
              </w:rPr>
              <w:t>» акций  в 201</w:t>
            </w:r>
            <w:r w:rsidR="00F61BA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 xml:space="preserve"> году  было небольшим, и не могло повлечь за собой искусственного перераспределения корпоративного контроля. Вопрос о внесении  во внутренние документы Общества рекомендации Кодекса </w:t>
            </w:r>
            <w:r w:rsidR="00F61BAB">
              <w:rPr>
                <w:rFonts w:ascii="Times New Roman" w:eastAsia="Times New Roman" w:hAnsi="Times New Roman" w:cs="Times New Roman"/>
                <w:sz w:val="14"/>
                <w:szCs w:val="14"/>
                <w:lang w:eastAsia="ru-RU"/>
              </w:rPr>
              <w:t>планируется</w:t>
            </w:r>
            <w:r w:rsidR="001F544D">
              <w:rPr>
                <w:rFonts w:ascii="Times New Roman" w:eastAsia="Times New Roman" w:hAnsi="Times New Roman" w:cs="Times New Roman"/>
                <w:sz w:val="14"/>
                <w:szCs w:val="14"/>
                <w:lang w:eastAsia="ru-RU"/>
              </w:rPr>
              <w:t xml:space="preserve"> внести на </w:t>
            </w:r>
            <w:r w:rsidR="00F61BA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рассмотре</w:t>
            </w:r>
            <w:r w:rsidR="001F544D">
              <w:rPr>
                <w:rFonts w:ascii="Times New Roman" w:eastAsia="Times New Roman" w:hAnsi="Times New Roman" w:cs="Times New Roman"/>
                <w:sz w:val="14"/>
                <w:szCs w:val="14"/>
                <w:lang w:eastAsia="ru-RU"/>
              </w:rPr>
              <w:t>ние</w:t>
            </w:r>
            <w:r w:rsidR="00F61BA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 xml:space="preserve"> Совет</w:t>
            </w:r>
            <w:r w:rsidR="001F544D">
              <w:rPr>
                <w:rFonts w:ascii="Times New Roman" w:eastAsia="Times New Roman" w:hAnsi="Times New Roman" w:cs="Times New Roman"/>
                <w:sz w:val="14"/>
                <w:szCs w:val="14"/>
                <w:lang w:eastAsia="ru-RU"/>
              </w:rPr>
              <w:t xml:space="preserve">у </w:t>
            </w:r>
            <w:r w:rsidRPr="00E527FB">
              <w:rPr>
                <w:rFonts w:ascii="Times New Roman" w:eastAsia="Times New Roman" w:hAnsi="Times New Roman" w:cs="Times New Roman"/>
                <w:sz w:val="14"/>
                <w:szCs w:val="14"/>
                <w:lang w:eastAsia="ru-RU"/>
              </w:rPr>
              <w:t>директоров в 201</w:t>
            </w:r>
            <w:r w:rsidR="00F61BAB">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-20</w:t>
            </w:r>
            <w:r w:rsidR="00F61BAB">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w:t>
            </w:r>
            <w:r w:rsidR="005740F4" w:rsidRPr="00E527FB">
              <w:rPr>
                <w:rFonts w:ascii="Times New Roman" w:eastAsia="Times New Roman" w:hAnsi="Times New Roman" w:cs="Times New Roman"/>
                <w:sz w:val="14"/>
                <w:szCs w:val="14"/>
                <w:lang w:eastAsia="ru-RU"/>
              </w:rPr>
              <w:t>г.</w:t>
            </w:r>
          </w:p>
        </w:tc>
      </w:tr>
      <w:tr w:rsidR="00CD73BC" w:rsidRPr="00CD73BC" w:rsidTr="00CD73BC">
        <w:trPr>
          <w:trHeight w:val="21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1.4.</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r>
      <w:tr w:rsidR="00CD73BC" w:rsidRPr="00CD73BC" w:rsidTr="00CD73BC">
        <w:trPr>
          <w:trHeight w:val="174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Акционерам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Качество и надежность осуществляемой регистратором общества деятельности по ведению реестра владельцев ценных бумаг соответствуют потребностям общества и его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осуществляет </w:t>
            </w:r>
            <w:proofErr w:type="gramStart"/>
            <w:r w:rsidRPr="00E527FB">
              <w:rPr>
                <w:rFonts w:ascii="Times New Roman" w:eastAsia="Times New Roman" w:hAnsi="Times New Roman" w:cs="Times New Roman"/>
                <w:sz w:val="14"/>
                <w:szCs w:val="14"/>
                <w:lang w:eastAsia="ru-RU"/>
              </w:rPr>
              <w:t>стратегическое</w:t>
            </w:r>
            <w:proofErr w:type="gramEnd"/>
            <w:r w:rsidRPr="00E527FB">
              <w:rPr>
                <w:rFonts w:ascii="Times New Roman" w:eastAsia="Times New Roman" w:hAnsi="Times New Roman" w:cs="Times New Roman"/>
                <w:sz w:val="14"/>
                <w:szCs w:val="14"/>
                <w:lang w:eastAsia="ru-RU"/>
              </w:rPr>
              <w:t xml:space="preserve">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r>
      <w:tr w:rsidR="00CD73BC" w:rsidRPr="00CD73BC" w:rsidTr="007B5BD1">
        <w:trPr>
          <w:trHeight w:val="23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отвечает за принятие решений, связанных с назначением и освобождением от занимаемых должностей исполнительных органов, в том числе в связи с ненадлежащим исполнением ими своих обязанностей. Совет директоров также осуществляет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Советом директоров рассмотрен отчет (отчеты) единоличного исполнительного органа и членов коллегиального исполнительного органа о выполнении стратегии общества.</w:t>
            </w:r>
          </w:p>
        </w:tc>
        <w:tc>
          <w:tcPr>
            <w:tcW w:w="1843" w:type="dxa"/>
            <w:tcBorders>
              <w:top w:val="single" w:sz="4" w:space="0" w:color="auto"/>
              <w:left w:val="single" w:sz="4" w:space="0" w:color="auto"/>
              <w:right w:val="single" w:sz="4" w:space="0" w:color="auto"/>
            </w:tcBorders>
          </w:tcPr>
          <w:p w:rsidR="00CD73BC" w:rsidRPr="00E527FB"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Общества имеет закрепленные в Уставе полномочия по назначению, освобождению от занимаемой должности и определению условий договоров в отношении членов исполнительных органов. </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не утверждал в 201</w:t>
            </w:r>
            <w:r w:rsidR="00F61BA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 xml:space="preserve"> году в качестве отдельного документа стратегию </w:t>
            </w:r>
            <w:r w:rsidR="00AB4BE3" w:rsidRPr="00E527FB">
              <w:rPr>
                <w:rFonts w:ascii="Times New Roman" w:eastAsia="Times New Roman" w:hAnsi="Times New Roman" w:cs="Times New Roman"/>
                <w:sz w:val="14"/>
                <w:szCs w:val="14"/>
                <w:lang w:eastAsia="ru-RU"/>
              </w:rPr>
              <w:t>развития Общества. При этом на 4</w:t>
            </w:r>
            <w:r w:rsidRPr="00E527FB">
              <w:rPr>
                <w:rFonts w:ascii="Times New Roman" w:eastAsia="Times New Roman" w:hAnsi="Times New Roman" w:cs="Times New Roman"/>
                <w:sz w:val="14"/>
                <w:szCs w:val="14"/>
                <w:lang w:eastAsia="ru-RU"/>
              </w:rPr>
              <w:t>-х заседаниях С</w:t>
            </w:r>
            <w:r w:rsidR="00AB4BE3" w:rsidRPr="00E527FB">
              <w:rPr>
                <w:rFonts w:ascii="Times New Roman" w:eastAsia="Times New Roman" w:hAnsi="Times New Roman" w:cs="Times New Roman"/>
                <w:sz w:val="14"/>
                <w:szCs w:val="14"/>
                <w:lang w:eastAsia="ru-RU"/>
              </w:rPr>
              <w:t>овета директоров Общества в 201</w:t>
            </w:r>
            <w:r w:rsidR="00F61BA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 xml:space="preserve"> году были рассмотрены отчеты менеджмента по основным направлениям деятельности Общества и его группы лиц.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A53C4B">
        <w:trPr>
          <w:trHeight w:val="2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устанавливает основные ориентиры деятельности общества на долгосрочную перспективу, оценивает и утверждает ключевые показатели деятельности и основные </w:t>
            </w:r>
            <w:proofErr w:type="gramStart"/>
            <w:r w:rsidRPr="00E527FB">
              <w:rPr>
                <w:rFonts w:ascii="Times New Roman" w:eastAsia="Times New Roman" w:hAnsi="Times New Roman" w:cs="Times New Roman"/>
                <w:sz w:val="14"/>
                <w:szCs w:val="14"/>
                <w:lang w:eastAsia="ru-RU"/>
              </w:rPr>
              <w:t>бизнес-цели</w:t>
            </w:r>
            <w:proofErr w:type="gramEnd"/>
            <w:r w:rsidRPr="00E527FB">
              <w:rPr>
                <w:rFonts w:ascii="Times New Roman" w:eastAsia="Times New Roman" w:hAnsi="Times New Roman" w:cs="Times New Roman"/>
                <w:sz w:val="14"/>
                <w:szCs w:val="14"/>
                <w:lang w:eastAsia="ru-RU"/>
              </w:rPr>
              <w:t xml:space="preserve"> общества, оценивает и одобряет стратегию и бизнес-планы по основным видам деятельности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на заседаниях совета директоров были рассмотрены вопросы, связанные с ходом исполнения и актуализации стратегии, утверждением финансово-хозяйственного плана (бюджета) общества, а также рассмотрению критериев и показателей (в том числе промежуточных) реализации стратегии и бизнес-планов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F61BAB">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w:t>
            </w:r>
            <w:r w:rsidR="00AB4BE3" w:rsidRPr="00E527FB">
              <w:rPr>
                <w:rFonts w:ascii="Times New Roman" w:eastAsia="Times New Roman" w:hAnsi="Times New Roman" w:cs="Times New Roman"/>
                <w:sz w:val="14"/>
                <w:szCs w:val="14"/>
                <w:lang w:eastAsia="ru-RU"/>
              </w:rPr>
              <w:t>т директоров не утверждал в 201</w:t>
            </w:r>
            <w:r w:rsidR="00F61BA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 xml:space="preserve"> году в качестве отдельного документа стратегию развития Общества и финансово-хозяйственный план (бюджет) Общества. При этом на </w:t>
            </w:r>
            <w:r w:rsidR="00AB4BE3" w:rsidRPr="00E527FB">
              <w:rPr>
                <w:rFonts w:ascii="Times New Roman" w:eastAsia="Times New Roman" w:hAnsi="Times New Roman" w:cs="Times New Roman"/>
                <w:sz w:val="14"/>
                <w:szCs w:val="14"/>
                <w:lang w:eastAsia="ru-RU"/>
              </w:rPr>
              <w:t>4</w:t>
            </w:r>
            <w:r w:rsidRPr="00E527FB">
              <w:rPr>
                <w:rFonts w:ascii="Times New Roman" w:eastAsia="Times New Roman" w:hAnsi="Times New Roman" w:cs="Times New Roman"/>
                <w:sz w:val="14"/>
                <w:szCs w:val="14"/>
                <w:lang w:eastAsia="ru-RU"/>
              </w:rPr>
              <w:t>-х</w:t>
            </w:r>
            <w:r w:rsidR="00F61BAB">
              <w:rPr>
                <w:rFonts w:ascii="Times New Roman" w:eastAsia="Times New Roman" w:hAnsi="Times New Roman" w:cs="Times New Roman"/>
                <w:sz w:val="14"/>
                <w:szCs w:val="14"/>
                <w:lang w:eastAsia="ru-RU"/>
              </w:rPr>
              <w:t xml:space="preserve"> очных</w:t>
            </w:r>
            <w:r w:rsidRPr="00E527FB">
              <w:rPr>
                <w:rFonts w:ascii="Times New Roman" w:eastAsia="Times New Roman" w:hAnsi="Times New Roman" w:cs="Times New Roman"/>
                <w:sz w:val="14"/>
                <w:szCs w:val="14"/>
                <w:lang w:eastAsia="ru-RU"/>
              </w:rPr>
              <w:t xml:space="preserve"> заседаниях Совета директоров Общества в 201</w:t>
            </w:r>
            <w:r w:rsidR="00F61BAB">
              <w:rPr>
                <w:rFonts w:ascii="Times New Roman" w:eastAsia="Times New Roman" w:hAnsi="Times New Roman" w:cs="Times New Roman"/>
                <w:sz w:val="14"/>
                <w:szCs w:val="14"/>
                <w:lang w:eastAsia="ru-RU"/>
              </w:rPr>
              <w:t>7</w:t>
            </w:r>
            <w:r w:rsidRPr="00E527FB">
              <w:rPr>
                <w:rFonts w:ascii="Times New Roman" w:eastAsia="Times New Roman" w:hAnsi="Times New Roman" w:cs="Times New Roman"/>
                <w:sz w:val="14"/>
                <w:szCs w:val="14"/>
                <w:lang w:eastAsia="ru-RU"/>
              </w:rPr>
              <w:t xml:space="preserve"> году (</w:t>
            </w:r>
            <w:r w:rsidR="00AB4BE3" w:rsidRPr="00E527FB">
              <w:rPr>
                <w:rFonts w:ascii="Times New Roman" w:eastAsia="Times New Roman" w:hAnsi="Times New Roman" w:cs="Times New Roman"/>
                <w:sz w:val="14"/>
                <w:szCs w:val="14"/>
                <w:lang w:eastAsia="ru-RU"/>
              </w:rPr>
              <w:t>ежеквартально</w:t>
            </w:r>
            <w:r w:rsidRPr="00E527FB">
              <w:rPr>
                <w:rFonts w:ascii="Times New Roman" w:eastAsia="Times New Roman" w:hAnsi="Times New Roman" w:cs="Times New Roman"/>
                <w:sz w:val="14"/>
                <w:szCs w:val="14"/>
                <w:lang w:eastAsia="ru-RU"/>
              </w:rPr>
              <w:t xml:space="preserve">) были рассмотрены отчеты менеджмента по основным направлениям деятельности Общества и его группы лиц, в составе которых рассматривались показатели (в том числе промежуточные) реализации бизнес-планов Общества. </w:t>
            </w:r>
          </w:p>
        </w:tc>
      </w:tr>
      <w:tr w:rsidR="00CD73BC" w:rsidRPr="008D03FA" w:rsidTr="00CD73BC">
        <w:trPr>
          <w:trHeight w:val="131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определяет принципы и подходы к организации системы управления рисками и внутреннего контроля в обществе.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определил принципы и подходы к организации системы управления рисками и внутреннего контроля в обществе.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Совет директоров провел оценку системы управления рисками и внутреннего контроля общества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048E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048E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3048E4" w:rsidP="003048E4">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w:t>
            </w:r>
            <w:r w:rsidRPr="00E527FB">
              <w:t xml:space="preserve"> </w:t>
            </w:r>
            <w:r w:rsidRPr="00E527FB">
              <w:rPr>
                <w:rFonts w:ascii="Times New Roman" w:eastAsia="Times New Roman" w:hAnsi="Times New Roman" w:cs="Times New Roman"/>
                <w:sz w:val="14"/>
                <w:szCs w:val="14"/>
                <w:lang w:eastAsia="ru-RU"/>
              </w:rPr>
              <w:t>Совет директоров определяет принципы и подходы к организации системы внутреннего контроля и управления рисками в Обществе и предпринимает необходимые меры для того, чтобы убедиться, что она соответствует определенным Советом директоров принципам и подходам к ее организации и эффективно функционирует.</w:t>
            </w:r>
          </w:p>
          <w:p w:rsidR="003048E4" w:rsidRPr="00E527FB" w:rsidRDefault="003048E4" w:rsidP="003048E4">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Совет директоров  не рассматривал отдельно вопрос об оценке системы управления рисками и внутреннего контроля Общества. </w:t>
            </w:r>
          </w:p>
        </w:tc>
      </w:tr>
      <w:tr w:rsidR="00CD73BC" w:rsidRPr="00CD73BC" w:rsidTr="00CD73BC">
        <w:trPr>
          <w:trHeight w:val="2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определяет политику общества по вознаграждению и (или) возмещению расходов (компенсаций) членам совета директоров, исполнительным органов и иных ключевым руководящим работникам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разработана и внедрена одобренная советом директоров политика (политики) по вознаграждению и возмещению расходов (компенсаций) членов совета директоров, исполнительных органов общества и иных ключевых руководящих работников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течение отчетного периода на заседаниях совета директоров были рассмотрены вопросы, связанные с указанной политикой (политиками).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w:t>
            </w: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членам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1F544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Вопрос о внесении  во внутренние документы Общества  рекомендации Кодекса </w:t>
            </w:r>
            <w:r w:rsidR="008D03FA" w:rsidRPr="00E527FB">
              <w:rPr>
                <w:rFonts w:ascii="Times New Roman" w:eastAsia="Times New Roman" w:hAnsi="Times New Roman" w:cs="Times New Roman"/>
                <w:sz w:val="14"/>
                <w:szCs w:val="14"/>
                <w:lang w:eastAsia="ru-RU"/>
              </w:rPr>
              <w:t xml:space="preserve">планируется вынести </w:t>
            </w:r>
            <w:r w:rsidRPr="00E527FB">
              <w:rPr>
                <w:rFonts w:ascii="Times New Roman" w:eastAsia="Times New Roman" w:hAnsi="Times New Roman" w:cs="Times New Roman"/>
                <w:sz w:val="14"/>
                <w:szCs w:val="14"/>
                <w:lang w:eastAsia="ru-RU"/>
              </w:rPr>
              <w:t>на рассмотрение Совета директоров в 20</w:t>
            </w:r>
            <w:r w:rsidR="001F544D">
              <w:rPr>
                <w:rFonts w:ascii="Times New Roman" w:eastAsia="Times New Roman" w:hAnsi="Times New Roman" w:cs="Times New Roman"/>
                <w:sz w:val="14"/>
                <w:szCs w:val="14"/>
                <w:lang w:eastAsia="ru-RU"/>
              </w:rPr>
              <w:t>18</w:t>
            </w:r>
            <w:r w:rsidRPr="00E527FB">
              <w:rPr>
                <w:rFonts w:ascii="Times New Roman" w:eastAsia="Times New Roman" w:hAnsi="Times New Roman" w:cs="Times New Roman"/>
                <w:sz w:val="14"/>
                <w:szCs w:val="14"/>
                <w:lang w:eastAsia="ru-RU"/>
              </w:rPr>
              <w:t>-20</w:t>
            </w:r>
            <w:r w:rsidR="001F544D">
              <w:rPr>
                <w:rFonts w:ascii="Times New Roman" w:eastAsia="Times New Roman" w:hAnsi="Times New Roman" w:cs="Times New Roman"/>
                <w:sz w:val="14"/>
                <w:szCs w:val="14"/>
                <w:lang w:eastAsia="ru-RU"/>
              </w:rPr>
              <w:t xml:space="preserve">19 </w:t>
            </w:r>
            <w:r w:rsidRPr="00E527FB">
              <w:rPr>
                <w:rFonts w:ascii="Times New Roman" w:eastAsia="Times New Roman" w:hAnsi="Times New Roman" w:cs="Times New Roman"/>
                <w:sz w:val="14"/>
                <w:szCs w:val="14"/>
                <w:lang w:eastAsia="ru-RU"/>
              </w:rPr>
              <w:t>году.</w:t>
            </w:r>
          </w:p>
        </w:tc>
      </w:tr>
      <w:tr w:rsidR="00CD73BC" w:rsidRPr="00CD73BC" w:rsidTr="00CD73BC">
        <w:trPr>
          <w:trHeight w:val="147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2.1.5</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играет ключевую роль в предупреждении, выявлении и урегулировании внутренних конфликтов между органами общества, акционерами общества и работниками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играет ключевую роль в предупреждении, выявлении и урегулировании внутренних конфликтов.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Общество создало систему идентификации сделок, связанных с конфликтом интересов, и систему мер, направленных на разрешение таких конфликтов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не  создана формализованная система идентификации сделок, связанных с конфликтом интересов, и система мер, направленных на разрешение таких конфликтов. </w:t>
            </w:r>
          </w:p>
          <w:p w:rsidR="00CD73BC" w:rsidRPr="00E527FB" w:rsidRDefault="00CD73BC" w:rsidP="001F544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1F544D">
              <w:rPr>
                <w:rFonts w:ascii="Times New Roman" w:eastAsia="Times New Roman" w:hAnsi="Times New Roman" w:cs="Times New Roman"/>
                <w:sz w:val="14"/>
                <w:szCs w:val="14"/>
                <w:lang w:eastAsia="ru-RU"/>
              </w:rPr>
              <w:t>9</w:t>
            </w:r>
            <w:r w:rsidRPr="00E527FB">
              <w:rPr>
                <w:rFonts w:ascii="Times New Roman" w:eastAsia="Times New Roman" w:hAnsi="Times New Roman" w:cs="Times New Roman"/>
                <w:sz w:val="14"/>
                <w:szCs w:val="14"/>
                <w:lang w:eastAsia="ru-RU"/>
              </w:rPr>
              <w:t>-20</w:t>
            </w:r>
            <w:r w:rsidR="001F544D">
              <w:rPr>
                <w:rFonts w:ascii="Times New Roman" w:eastAsia="Times New Roman" w:hAnsi="Times New Roman" w:cs="Times New Roman"/>
                <w:sz w:val="14"/>
                <w:szCs w:val="14"/>
                <w:lang w:eastAsia="ru-RU"/>
              </w:rPr>
              <w:t>20</w:t>
            </w:r>
            <w:r w:rsidR="00F070FA" w:rsidRPr="00E527FB">
              <w:rPr>
                <w:rFonts w:ascii="Times New Roman" w:eastAsia="Times New Roman" w:hAnsi="Times New Roman" w:cs="Times New Roman"/>
                <w:sz w:val="14"/>
                <w:szCs w:val="14"/>
                <w:lang w:eastAsia="ru-RU"/>
              </w:rPr>
              <w:t xml:space="preserve"> годах</w:t>
            </w:r>
            <w:r w:rsidRPr="00E527FB">
              <w:rPr>
                <w:rFonts w:ascii="Times New Roman" w:eastAsia="Times New Roman" w:hAnsi="Times New Roman" w:cs="Times New Roman"/>
                <w:sz w:val="14"/>
                <w:szCs w:val="14"/>
                <w:lang w:eastAsia="ru-RU"/>
              </w:rPr>
              <w:t>.</w:t>
            </w:r>
          </w:p>
        </w:tc>
      </w:tr>
      <w:tr w:rsidR="00F070FA" w:rsidRPr="00CD73BC" w:rsidTr="00F070FA">
        <w:trPr>
          <w:trHeight w:val="1170"/>
        </w:trPr>
        <w:tc>
          <w:tcPr>
            <w:tcW w:w="425" w:type="dxa"/>
            <w:tcBorders>
              <w:top w:val="single" w:sz="4" w:space="0" w:color="auto"/>
              <w:left w:val="single" w:sz="4" w:space="0" w:color="auto"/>
              <w:bottom w:val="single" w:sz="4" w:space="0" w:color="auto"/>
              <w:right w:val="single" w:sz="4" w:space="0" w:color="auto"/>
            </w:tcBorders>
          </w:tcPr>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2.1.6</w:t>
            </w:r>
          </w:p>
        </w:tc>
        <w:tc>
          <w:tcPr>
            <w:tcW w:w="2411" w:type="dxa"/>
            <w:tcBorders>
              <w:top w:val="single" w:sz="4" w:space="0" w:color="auto"/>
              <w:left w:val="single" w:sz="4" w:space="0" w:color="auto"/>
              <w:bottom w:val="single" w:sz="4" w:space="0" w:color="auto"/>
              <w:right w:val="single" w:sz="4" w:space="0" w:color="auto"/>
            </w:tcBorders>
          </w:tcPr>
          <w:p w:rsidR="00F070FA" w:rsidRPr="00E527FB" w:rsidRDefault="00F070FA"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играет ключевую роль в обеспечении прозрачности общества, своевременности и полноты раскрытия обществом информации, необременительного доступа акционеров к документам общества.</w:t>
            </w:r>
          </w:p>
        </w:tc>
        <w:tc>
          <w:tcPr>
            <w:tcW w:w="2551" w:type="dxa"/>
            <w:tcBorders>
              <w:top w:val="single" w:sz="4" w:space="0" w:color="auto"/>
              <w:left w:val="single" w:sz="4" w:space="0" w:color="auto"/>
              <w:right w:val="single" w:sz="4" w:space="0" w:color="auto"/>
            </w:tcBorders>
          </w:tcPr>
          <w:p w:rsidR="00F070FA" w:rsidRPr="00E527FB" w:rsidRDefault="00F070FA"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утвердил положение об информационной политике.</w:t>
            </w:r>
          </w:p>
          <w:p w:rsidR="00F070FA" w:rsidRPr="00E527FB" w:rsidRDefault="00F070FA"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определены лица, ответственные за реализацию информационной политики.</w:t>
            </w:r>
          </w:p>
        </w:tc>
        <w:tc>
          <w:tcPr>
            <w:tcW w:w="1843" w:type="dxa"/>
            <w:tcBorders>
              <w:top w:val="single" w:sz="4" w:space="0" w:color="auto"/>
              <w:left w:val="single" w:sz="4" w:space="0" w:color="auto"/>
              <w:bottom w:val="nil"/>
              <w:right w:val="single" w:sz="4" w:space="0" w:color="auto"/>
            </w:tcBorders>
          </w:tcPr>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nil"/>
              <w:right w:val="single" w:sz="4" w:space="0" w:color="auto"/>
            </w:tcBorders>
          </w:tcPr>
          <w:p w:rsidR="00F070FA" w:rsidRPr="00E527FB" w:rsidRDefault="00F070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32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2.1.7</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Совет директоров осуществляет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практикой корпоративного управления в обществе и играет ключевую роль в существенных корпоративных событиях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совет директоров рассмотрел вопрос о практике корпоративного управления в обществе.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7A422D">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течение отчетного периода Совет директоров не рассматривал отдельно вопрос о практике корпоративного управления. </w:t>
            </w:r>
            <w:r w:rsidR="008D03FA" w:rsidRPr="00E527FB">
              <w:rPr>
                <w:rFonts w:ascii="Times New Roman" w:eastAsia="Times New Roman" w:hAnsi="Times New Roman" w:cs="Times New Roman"/>
                <w:sz w:val="14"/>
                <w:szCs w:val="14"/>
                <w:lang w:eastAsia="ru-RU"/>
              </w:rPr>
              <w:t xml:space="preserve">Вопросы, связанные с совершенствованием практики корпоративного управления в Обществе обсуждалась в рамках рассмотрения и Кодекса корпоративного управления на заседании Совета директоров  </w:t>
            </w:r>
            <w:r w:rsidR="007A422D">
              <w:rPr>
                <w:rFonts w:ascii="Times New Roman" w:eastAsia="Times New Roman" w:hAnsi="Times New Roman" w:cs="Times New Roman"/>
                <w:sz w:val="14"/>
                <w:szCs w:val="14"/>
                <w:lang w:eastAsia="ru-RU"/>
              </w:rPr>
              <w:t xml:space="preserve">в </w:t>
            </w:r>
            <w:r w:rsidR="008D03FA" w:rsidRPr="00E527FB">
              <w:rPr>
                <w:rFonts w:ascii="Times New Roman" w:eastAsia="Times New Roman" w:hAnsi="Times New Roman" w:cs="Times New Roman"/>
                <w:sz w:val="14"/>
                <w:szCs w:val="14"/>
                <w:lang w:eastAsia="ru-RU"/>
              </w:rPr>
              <w:t xml:space="preserve">феврале 2017 года. </w:t>
            </w:r>
          </w:p>
        </w:tc>
      </w:tr>
      <w:tr w:rsidR="00CD73BC" w:rsidRPr="00CD73BC" w:rsidTr="00CD73BC">
        <w:trPr>
          <w:trHeight w:val="24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подотчетен акционерам общества.</w:t>
            </w:r>
          </w:p>
        </w:tc>
      </w:tr>
      <w:tr w:rsidR="00CD73BC" w:rsidRPr="00CD73BC" w:rsidTr="007B5BD1">
        <w:trPr>
          <w:trHeight w:val="300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Информация о работе совета директоров раскрывается и предоставляется акционерам.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Годовой отчет общества за отчетный период включает в себя информацию о посещаемости заседаний совета директоров и комитетов отдельными директорами.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Годовой отчет содержит информацию об основных результатах оценки работы совета директоров, проведенной в отчетном периоде.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Годовой отчет общества за отчетный период включает в себя информацию о посещаемости заседаний совета директоров отдельными директорами. </w:t>
            </w:r>
          </w:p>
          <w:p w:rsidR="002F4DBD"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оценка работы Совета директоров не проводилась. </w:t>
            </w:r>
          </w:p>
          <w:p w:rsidR="002F4DBD" w:rsidRPr="00E527FB" w:rsidRDefault="002F4DBD"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w:t>
            </w:r>
          </w:p>
        </w:tc>
      </w:tr>
      <w:tr w:rsidR="00CD73BC" w:rsidRPr="00CD73BC" w:rsidTr="00CD73BC">
        <w:trPr>
          <w:trHeight w:val="89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Председатель совета директоров доступен для общения с акционерами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существует прозрачная процедура, обеспечивающая акционерам возможность направлять председателю совета директоров вопросы и свою позицию по ним.</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В Обществе не установлена официальная процедура, обеспечивающая </w:t>
            </w:r>
            <w:r>
              <w:t xml:space="preserve"> </w:t>
            </w:r>
            <w:r w:rsidRPr="007A422D">
              <w:rPr>
                <w:rFonts w:ascii="Times New Roman" w:eastAsia="Times New Roman" w:hAnsi="Times New Roman" w:cs="Times New Roman"/>
                <w:sz w:val="14"/>
                <w:szCs w:val="14"/>
                <w:lang w:eastAsia="ru-RU"/>
              </w:rPr>
              <w:t>акционерам возможность направлять председателю совета директоров вопросы и свою позицию по ним</w:t>
            </w:r>
            <w:r>
              <w:rPr>
                <w:rFonts w:ascii="Times New Roman" w:eastAsia="Times New Roman" w:hAnsi="Times New Roman" w:cs="Times New Roman"/>
                <w:sz w:val="14"/>
                <w:szCs w:val="14"/>
                <w:lang w:eastAsia="ru-RU"/>
              </w:rPr>
              <w:t xml:space="preserve">. </w:t>
            </w:r>
          </w:p>
          <w:p w:rsidR="007A422D" w:rsidRDefault="007A422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При этом</w:t>
            </w:r>
            <w:proofErr w:type="gramStart"/>
            <w:r>
              <w:rPr>
                <w:rFonts w:ascii="Times New Roman" w:eastAsia="Times New Roman" w:hAnsi="Times New Roman" w:cs="Times New Roman"/>
                <w:sz w:val="14"/>
                <w:szCs w:val="14"/>
                <w:lang w:eastAsia="ru-RU"/>
              </w:rPr>
              <w:t>,</w:t>
            </w:r>
            <w:proofErr w:type="gramEnd"/>
            <w:r>
              <w:rPr>
                <w:rFonts w:ascii="Times New Roman" w:eastAsia="Times New Roman" w:hAnsi="Times New Roman" w:cs="Times New Roman"/>
                <w:sz w:val="14"/>
                <w:szCs w:val="14"/>
                <w:lang w:eastAsia="ru-RU"/>
              </w:rPr>
              <w:t xml:space="preserve">  у акционеров и потенциальных инвесторов есть возможность задать вопросы и донести свою позицию с помощью специал</w:t>
            </w:r>
            <w:r w:rsidR="00350E58">
              <w:rPr>
                <w:rFonts w:ascii="Times New Roman" w:eastAsia="Times New Roman" w:hAnsi="Times New Roman" w:cs="Times New Roman"/>
                <w:sz w:val="14"/>
                <w:szCs w:val="14"/>
                <w:lang w:eastAsia="ru-RU"/>
              </w:rPr>
              <w:t>ьной формы на сайте Общества.</w:t>
            </w:r>
          </w:p>
          <w:p w:rsidR="007A422D" w:rsidRPr="00E527FB" w:rsidRDefault="007A422D" w:rsidP="00350E58">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Председатель Совета директоров в большинстве случаев присут</w:t>
            </w:r>
            <w:r w:rsidR="00350E58">
              <w:rPr>
                <w:rFonts w:ascii="Times New Roman" w:eastAsia="Times New Roman" w:hAnsi="Times New Roman" w:cs="Times New Roman"/>
                <w:sz w:val="14"/>
                <w:szCs w:val="14"/>
                <w:lang w:eastAsia="ru-RU"/>
              </w:rPr>
              <w:t>ствует на собраниях акционеров в очной форме, что позволяет акционерам лично пообщаться с ним.</w:t>
            </w:r>
          </w:p>
        </w:tc>
      </w:tr>
      <w:tr w:rsidR="00CD73BC" w:rsidRPr="00CD73BC" w:rsidTr="00CD73BC">
        <w:trPr>
          <w:trHeight w:val="21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7FB">
              <w:rPr>
                <w:rFonts w:ascii="Times New Roman" w:eastAsia="Times New Roman" w:hAnsi="Times New Roman" w:cs="Times New Roman"/>
                <w:sz w:val="14"/>
                <w:szCs w:val="14"/>
                <w:lang w:eastAsia="ru-RU"/>
              </w:rPr>
              <w:t>Совет директоров является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r>
      <w:tr w:rsidR="00CD73BC" w:rsidRPr="00CD73BC" w:rsidTr="00B03660">
        <w:trPr>
          <w:trHeight w:val="59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Только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совета директоров, и требующимися для эффективного осуществления его функций, избираются членами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Принятая в обществе процедура оценки эффективности работы совета директоров включает, в том числе оценку профессиональной квалификации членов совета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отчетном периоде советом директоров (или его комитетом по номинациям) была проведена оценка кандидатов в совет директоров с точки зрения наличия у них необходимого опыта, знаний, деловой репутации, отсутствия конфликта интересов и т.д.</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отсутствует процедура </w:t>
            </w:r>
            <w:proofErr w:type="gramStart"/>
            <w:r w:rsidRPr="00E527FB">
              <w:rPr>
                <w:rFonts w:ascii="Times New Roman" w:eastAsia="Times New Roman" w:hAnsi="Times New Roman" w:cs="Times New Roman"/>
                <w:sz w:val="14"/>
                <w:szCs w:val="14"/>
                <w:lang w:eastAsia="ru-RU"/>
              </w:rPr>
              <w:t>оценки эффективности работы совета директоров</w:t>
            </w:r>
            <w:proofErr w:type="gramEnd"/>
            <w:r w:rsidRPr="00E527FB">
              <w:rPr>
                <w:rFonts w:ascii="Times New Roman" w:eastAsia="Times New Roman" w:hAnsi="Times New Roman" w:cs="Times New Roman"/>
                <w:sz w:val="14"/>
                <w:szCs w:val="14"/>
                <w:lang w:eastAsia="ru-RU"/>
              </w:rPr>
              <w:t xml:space="preserve"> включает, в том числе оценку профессиональной квалификации членов совета директоров. В отчетном периоде советом директоров  не проводилась оценка кандидатов в совет директоров с точки зрения наличия у них необходимого опыта, знаний, деловой репутации, отсутствия конфликта интересов и </w:t>
            </w:r>
            <w:proofErr w:type="spellStart"/>
            <w:r w:rsidRPr="00E527FB">
              <w:rPr>
                <w:rFonts w:ascii="Times New Roman" w:eastAsia="Times New Roman" w:hAnsi="Times New Roman" w:cs="Times New Roman"/>
                <w:sz w:val="14"/>
                <w:szCs w:val="14"/>
                <w:lang w:eastAsia="ru-RU"/>
              </w:rPr>
              <w:t>т</w:t>
            </w:r>
            <w:proofErr w:type="gramStart"/>
            <w:r w:rsidRPr="00E527FB">
              <w:rPr>
                <w:rFonts w:ascii="Times New Roman" w:eastAsia="Times New Roman" w:hAnsi="Times New Roman" w:cs="Times New Roman"/>
                <w:sz w:val="14"/>
                <w:szCs w:val="14"/>
                <w:lang w:eastAsia="ru-RU"/>
              </w:rPr>
              <w:t>.д</w:t>
            </w:r>
            <w:proofErr w:type="spellEnd"/>
            <w:proofErr w:type="gramEnd"/>
          </w:p>
          <w:p w:rsidR="00B03660" w:rsidRPr="00E527FB" w:rsidRDefault="00B03660" w:rsidP="00B03660">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Общество считает, что в состав Совета директоров входят только лица, имеющие безупречную деловую и личную репутацию и обладающие знаниями, навыками и опытом, необходимыми для принятия </w:t>
            </w:r>
            <w:r w:rsidRPr="00E527FB">
              <w:rPr>
                <w:rFonts w:ascii="Times New Roman" w:eastAsia="Times New Roman" w:hAnsi="Times New Roman" w:cs="Times New Roman"/>
                <w:sz w:val="14"/>
                <w:szCs w:val="14"/>
                <w:lang w:eastAsia="ru-RU"/>
              </w:rPr>
              <w:lastRenderedPageBreak/>
              <w:t xml:space="preserve">решений, относящихся к компетенции совета директоров, и требующимися для эффективного осуществления его функций. </w:t>
            </w:r>
          </w:p>
        </w:tc>
      </w:tr>
      <w:tr w:rsidR="00CD73BC" w:rsidRPr="00CD73BC" w:rsidTr="00CD73BC">
        <w:trPr>
          <w:trHeight w:val="260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общества избираются посредством прозрачной процедуры, позволяющей акционерам получить информацию о кандидатах, достаточную для формирования представления об их личных и профессиональных качествах.</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gramStart"/>
            <w:r w:rsidRPr="00E527FB">
              <w:rPr>
                <w:rFonts w:ascii="Times New Roman" w:eastAsia="Times New Roman" w:hAnsi="Times New Roman" w:cs="Times New Roman"/>
                <w:sz w:val="14"/>
                <w:szCs w:val="14"/>
                <w:lang w:eastAsia="ru-RU"/>
              </w:rPr>
              <w:t xml:space="preserve">Во всех случаях проведения общего собрания акционеров в отчетном периоде, повестка дня которого включала вопросы об избрании совета директоров, общество представило акционерам биографические данные всех кандидатов в члены совета директоров, результаты оценки таких кандидатов, проведенной советом директоров (или его комитетом по номинациям), а также информацию о соответствии кандидата критериям независимости, в соответствии с рекомендациями </w:t>
            </w:r>
            <w:hyperlink r:id="rId11" w:history="1">
              <w:r w:rsidRPr="00E527FB">
                <w:rPr>
                  <w:rFonts w:ascii="Times New Roman" w:eastAsia="Times New Roman" w:hAnsi="Times New Roman" w:cs="Times New Roman"/>
                  <w:color w:val="0000FF"/>
                  <w:sz w:val="14"/>
                  <w:szCs w:val="14"/>
                  <w:lang w:eastAsia="ru-RU"/>
                </w:rPr>
                <w:t>102</w:t>
              </w:r>
            </w:hyperlink>
            <w:r w:rsidRPr="00E527FB">
              <w:rPr>
                <w:rFonts w:ascii="Times New Roman" w:eastAsia="Times New Roman" w:hAnsi="Times New Roman" w:cs="Times New Roman"/>
                <w:sz w:val="14"/>
                <w:szCs w:val="14"/>
                <w:lang w:eastAsia="ru-RU"/>
              </w:rPr>
              <w:t xml:space="preserve"> - </w:t>
            </w:r>
            <w:hyperlink r:id="rId12" w:history="1">
              <w:r w:rsidRPr="00E527FB">
                <w:rPr>
                  <w:rFonts w:ascii="Times New Roman" w:eastAsia="Times New Roman" w:hAnsi="Times New Roman" w:cs="Times New Roman"/>
                  <w:color w:val="0000FF"/>
                  <w:sz w:val="14"/>
                  <w:szCs w:val="14"/>
                  <w:lang w:eastAsia="ru-RU"/>
                </w:rPr>
                <w:t>107</w:t>
              </w:r>
            </w:hyperlink>
            <w:r w:rsidRPr="00E527FB">
              <w:rPr>
                <w:rFonts w:ascii="Times New Roman" w:eastAsia="Times New Roman" w:hAnsi="Times New Roman" w:cs="Times New Roman"/>
                <w:sz w:val="14"/>
                <w:szCs w:val="14"/>
                <w:lang w:eastAsia="ru-RU"/>
              </w:rPr>
              <w:t xml:space="preserve"> Кодекса и письменное согласие</w:t>
            </w:r>
            <w:proofErr w:type="gramEnd"/>
            <w:r w:rsidRPr="00E527FB">
              <w:rPr>
                <w:rFonts w:ascii="Times New Roman" w:eastAsia="Times New Roman" w:hAnsi="Times New Roman" w:cs="Times New Roman"/>
                <w:sz w:val="14"/>
                <w:szCs w:val="14"/>
                <w:lang w:eastAsia="ru-RU"/>
              </w:rPr>
              <w:t xml:space="preserve"> кандидатов на избрание в состав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Pr>
                <w:rFonts w:ascii="Times New Roman" w:eastAsia="Times New Roman" w:hAnsi="Times New Roman" w:cs="Times New Roman"/>
                <w:sz w:val="14"/>
                <w:szCs w:val="14"/>
                <w:lang w:eastAsia="ru-RU"/>
              </w:rPr>
              <w:t xml:space="preserve"> </w:t>
            </w:r>
            <w:r w:rsidR="00CD73BC" w:rsidRPr="00E527FB">
              <w:rPr>
                <w:rFonts w:ascii="Times New Roman" w:eastAsia="Times New Roman" w:hAnsi="Times New Roman" w:cs="Times New Roman"/>
                <w:sz w:val="14"/>
                <w:szCs w:val="14"/>
                <w:lang w:eastAsia="ru-RU"/>
              </w:rPr>
              <w:t>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Внутренними документами Общества не предусмотрена оценка кандидатов в члены Совета директоров. Обществом было получено письменное согласие всех кандидатов </w:t>
            </w:r>
            <w:r w:rsidR="00B03660" w:rsidRPr="00E527FB">
              <w:rPr>
                <w:rFonts w:ascii="Times New Roman" w:eastAsia="Times New Roman" w:hAnsi="Times New Roman" w:cs="Times New Roman"/>
                <w:sz w:val="14"/>
                <w:szCs w:val="14"/>
                <w:lang w:eastAsia="ru-RU"/>
              </w:rPr>
              <w:t xml:space="preserve">на выдвижение </w:t>
            </w:r>
            <w:r w:rsidRPr="00E527FB">
              <w:rPr>
                <w:rFonts w:ascii="Times New Roman" w:eastAsia="Times New Roman" w:hAnsi="Times New Roman" w:cs="Times New Roman"/>
                <w:sz w:val="14"/>
                <w:szCs w:val="14"/>
                <w:lang w:eastAsia="ru-RU"/>
              </w:rPr>
              <w:t xml:space="preserve">в Совет директоров Общества. </w:t>
            </w:r>
          </w:p>
          <w:p w:rsidR="00CD73BC" w:rsidRPr="00E527FB" w:rsidRDefault="00CD73BC"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20</w:t>
            </w:r>
            <w:r w:rsidR="001E0897">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 xml:space="preserve"> – 20</w:t>
            </w:r>
            <w:r w:rsidR="001E089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E0897">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 xml:space="preserve"> Общество планирует внести изменения во внутренние документы Общества, в том числе будет рассмотрен вопрос о введении процедуры оценки Советом директоров кандидатов в Совет директоров. </w:t>
            </w:r>
          </w:p>
        </w:tc>
      </w:tr>
      <w:tr w:rsidR="00CD73BC" w:rsidRPr="00CD73BC" w:rsidTr="00CD73BC">
        <w:trPr>
          <w:trHeight w:val="148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Состав совета директоров сбалансирован, в том числе по квалификации его членов, их опыту, знаниям и деловым качествам, и пользуется доверием акционеров.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рамках процедуры оценки работы совета директоров, проведенной в отчетном периоде, совет директоров проанализировал собственные потребности в области профессиональной квалификации, опыта и деловых навыков.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эффективности Совета директоров в отчетном периоде не проводилась. </w:t>
            </w:r>
          </w:p>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CD73BC" w:rsidRPr="00E527FB" w:rsidRDefault="00CD73BC"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При этом состав Совета директоров можно считать сбалансированным, по квалификации его членов, их опыту, знаниям и деловым качествам. </w:t>
            </w:r>
          </w:p>
        </w:tc>
      </w:tr>
      <w:tr w:rsidR="00CD73BC" w:rsidRPr="00CD73BC" w:rsidTr="00CD73BC">
        <w:trPr>
          <w:trHeight w:val="195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2.3.4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Количественный состав совета директоров общества дает возможность организовать деятельность совета директоров наиболее эффективным образом, включая возможность формирования комитетов совета директоров, а также обеспечивает существенным миноритарным акционерам общества возможность избрания в состав совета директоров кандидата, за которого они голосуют.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рамках процедуры оценки совета директоров, проведенной в отчетном периоде, совет директоров рассмотрел вопрос о соответствии количественного состава совета директоров потребностям общества и интересам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390256"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90256"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390256"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эффективности Совета директоров в отчетном периоде не проводилась. </w:t>
            </w:r>
          </w:p>
          <w:p w:rsidR="00CD73BC"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p w:rsidR="00390256" w:rsidRPr="00E527FB" w:rsidRDefault="00390256" w:rsidP="00390256">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При этом количественный состав Совета директоров можно считать соответствующим  потребностям и интересам Общества.</w:t>
            </w:r>
          </w:p>
        </w:tc>
      </w:tr>
      <w:tr w:rsidR="00CD73BC" w:rsidRPr="00CD73BC" w:rsidTr="00CD73BC">
        <w:trPr>
          <w:trHeight w:val="15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состав совета директоров входит достаточное количество независимых директоров.</w:t>
            </w:r>
          </w:p>
        </w:tc>
      </w:tr>
      <w:tr w:rsidR="00CD73BC" w:rsidRPr="00CD73BC" w:rsidTr="00A53C4B">
        <w:trPr>
          <w:trHeight w:val="314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Независимым директором признается лицо, которое обладает достаточными профессионализмом, опытом и самостоятельностью для формирования собственной позиции, способно выносить объективные и добросовестные суждения, независимые от влияния исполнительных органов общества, отдельных групп акционеров или иных заинтересованных сторон. При этом следует учитывать, что в обычных условиях не может считаться независимым кандидат (избранный член совета директоров), который связан с обществом, его существенным акционером, существенным контрагентом или конкурентом общества или связан с государством.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 течение отчетного периода все независимые члены совета директоров отвечали всем критериям независимости, указанным в рекомендациях </w:t>
            </w:r>
            <w:hyperlink r:id="rId13" w:history="1">
              <w:r w:rsidRPr="00E527FB">
                <w:rPr>
                  <w:rFonts w:ascii="Times New Roman" w:eastAsia="Times New Roman" w:hAnsi="Times New Roman" w:cs="Times New Roman"/>
                  <w:color w:val="0000FF"/>
                  <w:sz w:val="14"/>
                  <w:szCs w:val="14"/>
                  <w:lang w:eastAsia="ru-RU"/>
                </w:rPr>
                <w:t>102</w:t>
              </w:r>
            </w:hyperlink>
            <w:r w:rsidRPr="00E527FB">
              <w:rPr>
                <w:rFonts w:ascii="Times New Roman" w:eastAsia="Times New Roman" w:hAnsi="Times New Roman" w:cs="Times New Roman"/>
                <w:sz w:val="14"/>
                <w:szCs w:val="14"/>
                <w:lang w:eastAsia="ru-RU"/>
              </w:rPr>
              <w:t xml:space="preserve"> - </w:t>
            </w:r>
            <w:hyperlink r:id="rId14" w:history="1">
              <w:r w:rsidRPr="00E527FB">
                <w:rPr>
                  <w:rFonts w:ascii="Times New Roman" w:eastAsia="Times New Roman" w:hAnsi="Times New Roman" w:cs="Times New Roman"/>
                  <w:color w:val="0000FF"/>
                  <w:sz w:val="14"/>
                  <w:szCs w:val="14"/>
                  <w:lang w:eastAsia="ru-RU"/>
                </w:rPr>
                <w:t>107</w:t>
              </w:r>
            </w:hyperlink>
            <w:r w:rsidRPr="00E527FB">
              <w:rPr>
                <w:rFonts w:ascii="Times New Roman" w:eastAsia="Times New Roman" w:hAnsi="Times New Roman" w:cs="Times New Roman"/>
                <w:sz w:val="14"/>
                <w:szCs w:val="14"/>
                <w:lang w:eastAsia="ru-RU"/>
              </w:rPr>
              <w:t xml:space="preserve"> Кодекса, или были признаны независимыми по решению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В отчетном периоде оценка независимости членов Совета директоров не проводилась. </w:t>
            </w:r>
          </w:p>
          <w:p w:rsidR="001E0897" w:rsidRPr="00E527FB" w:rsidRDefault="001E0897"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При этом </w:t>
            </w:r>
            <w:r w:rsidRPr="00E527FB">
              <w:rPr>
                <w:rFonts w:ascii="Times New Roman" w:eastAsia="Times New Roman" w:hAnsi="Times New Roman" w:cs="Times New Roman"/>
                <w:sz w:val="14"/>
                <w:szCs w:val="14"/>
                <w:lang w:eastAsia="ru-RU"/>
              </w:rPr>
              <w:t>состав Совета директоров можно считать соответствующим  потребностям и интересам Общества.</w:t>
            </w:r>
          </w:p>
        </w:tc>
      </w:tr>
      <w:tr w:rsidR="00CD73BC" w:rsidRPr="00CD73BC" w:rsidTr="00A53C4B">
        <w:trPr>
          <w:trHeight w:val="355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2.4.2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Проводится оценка соответствия кандидатов в члены совета директоров критериям независимости, а также осуществляется регулярный анализ соответствия независимых членов совета директоров критериям независимости. При проведении такой оценки содержание должно преобладать над формой.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совет директоров (или комитет по номинациям совета директоров) составил мнение о независимости каждого кандидата в совет директоров и представил акционерам соответствующее заключение.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За отчетный период совет директоров (или комитет по номинациям совета директоров) по крайней </w:t>
            </w:r>
            <w:proofErr w:type="gramStart"/>
            <w:r w:rsidRPr="00E527FB">
              <w:rPr>
                <w:rFonts w:ascii="Times New Roman" w:eastAsia="Times New Roman" w:hAnsi="Times New Roman" w:cs="Times New Roman"/>
                <w:sz w:val="14"/>
                <w:szCs w:val="14"/>
                <w:lang w:eastAsia="ru-RU"/>
              </w:rPr>
              <w:t>мере</w:t>
            </w:r>
            <w:proofErr w:type="gramEnd"/>
            <w:r w:rsidRPr="00E527FB">
              <w:rPr>
                <w:rFonts w:ascii="Times New Roman" w:eastAsia="Times New Roman" w:hAnsi="Times New Roman" w:cs="Times New Roman"/>
                <w:sz w:val="14"/>
                <w:szCs w:val="14"/>
                <w:lang w:eastAsia="ru-RU"/>
              </w:rPr>
              <w:t xml:space="preserve"> один раз рассмотрел независимость действующих членов совета директоров, которых общество указывает в годовом отчете в качестве независимых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E0897"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E0897" w:rsidRDefault="00CD73BC"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Внутренними документами Общества не предусмотрена оценка кандидатов в члены Совета директоров.</w:t>
            </w:r>
            <w:r w:rsidR="001E0897">
              <w:rPr>
                <w:rFonts w:ascii="Times New Roman" w:eastAsia="Times New Roman" w:hAnsi="Times New Roman" w:cs="Times New Roman"/>
                <w:sz w:val="14"/>
                <w:szCs w:val="14"/>
                <w:lang w:eastAsia="ru-RU"/>
              </w:rPr>
              <w:t xml:space="preserve"> </w:t>
            </w:r>
            <w:r w:rsidR="001E0897" w:rsidRPr="001E0897">
              <w:rPr>
                <w:rFonts w:ascii="Times New Roman" w:eastAsia="Times New Roman" w:hAnsi="Times New Roman" w:cs="Times New Roman"/>
                <w:sz w:val="14"/>
                <w:szCs w:val="14"/>
                <w:lang w:eastAsia="ru-RU"/>
              </w:rPr>
              <w:t>В отчетном периоде оценка независимости членов Совета директоров не проводилась.</w:t>
            </w:r>
          </w:p>
          <w:p w:rsidR="001E0897" w:rsidRDefault="001E0897"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1E0897">
              <w:rPr>
                <w:rFonts w:ascii="Times New Roman" w:eastAsia="Times New Roman" w:hAnsi="Times New Roman" w:cs="Times New Roman"/>
                <w:sz w:val="14"/>
                <w:szCs w:val="14"/>
                <w:lang w:eastAsia="ru-RU"/>
              </w:rPr>
              <w:t>В обществе разработаны процедуры, определяющие необходимые действия члена совета директоров в том случае, если он перестает быть независимым, включая обязательства по своевременному информированию об этом совета директоров.</w:t>
            </w:r>
          </w:p>
          <w:p w:rsidR="00CD73BC" w:rsidRPr="00E527FB" w:rsidRDefault="008D03FA"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опрос о введении процедуры оценки Советом директоров кандидатов</w:t>
            </w:r>
            <w:r w:rsidR="001E0897">
              <w:rPr>
                <w:rFonts w:ascii="Times New Roman" w:eastAsia="Times New Roman" w:hAnsi="Times New Roman" w:cs="Times New Roman"/>
                <w:sz w:val="14"/>
                <w:szCs w:val="14"/>
                <w:lang w:eastAsia="ru-RU"/>
              </w:rPr>
              <w:t xml:space="preserve"> и членов </w:t>
            </w:r>
            <w:r w:rsidR="00CD73BC" w:rsidRPr="00E527FB">
              <w:rPr>
                <w:rFonts w:ascii="Times New Roman" w:eastAsia="Times New Roman" w:hAnsi="Times New Roman" w:cs="Times New Roman"/>
                <w:sz w:val="14"/>
                <w:szCs w:val="14"/>
                <w:lang w:eastAsia="ru-RU"/>
              </w:rPr>
              <w:t xml:space="preserve"> Совет</w:t>
            </w:r>
            <w:r w:rsidR="001E0897">
              <w:rPr>
                <w:rFonts w:ascii="Times New Roman" w:eastAsia="Times New Roman" w:hAnsi="Times New Roman" w:cs="Times New Roman"/>
                <w:sz w:val="14"/>
                <w:szCs w:val="14"/>
                <w:lang w:eastAsia="ru-RU"/>
              </w:rPr>
              <w:t>а</w:t>
            </w:r>
            <w:r w:rsidR="00CD73BC" w:rsidRPr="00E527FB">
              <w:rPr>
                <w:rFonts w:ascii="Times New Roman" w:eastAsia="Times New Roman" w:hAnsi="Times New Roman" w:cs="Times New Roman"/>
                <w:sz w:val="14"/>
                <w:szCs w:val="14"/>
                <w:lang w:eastAsia="ru-RU"/>
              </w:rPr>
              <w:t xml:space="preserve"> директоров и предоставления соответствующего</w:t>
            </w:r>
            <w:r w:rsidRPr="00E527FB">
              <w:rPr>
                <w:rFonts w:ascii="Times New Roman" w:eastAsia="Times New Roman" w:hAnsi="Times New Roman" w:cs="Times New Roman"/>
                <w:sz w:val="14"/>
                <w:szCs w:val="14"/>
                <w:lang w:eastAsia="ru-RU"/>
              </w:rPr>
              <w:t xml:space="preserve"> заключения акционерам Общества</w:t>
            </w:r>
            <w:r w:rsidR="001E0897">
              <w:rPr>
                <w:rFonts w:ascii="Times New Roman" w:eastAsia="Times New Roman" w:hAnsi="Times New Roman" w:cs="Times New Roman"/>
                <w:sz w:val="14"/>
                <w:szCs w:val="14"/>
                <w:lang w:eastAsia="ru-RU"/>
              </w:rPr>
              <w:t xml:space="preserve"> планируется  рассмотреть в 2019-2020</w:t>
            </w:r>
            <w:r w:rsidRPr="00E527FB">
              <w:rPr>
                <w:rFonts w:ascii="Times New Roman" w:eastAsia="Times New Roman" w:hAnsi="Times New Roman" w:cs="Times New Roman"/>
                <w:sz w:val="14"/>
                <w:szCs w:val="14"/>
                <w:lang w:eastAsia="ru-RU"/>
              </w:rPr>
              <w:t xml:space="preserve"> гг. </w:t>
            </w:r>
          </w:p>
        </w:tc>
      </w:tr>
      <w:tr w:rsidR="00CD73BC" w:rsidRPr="00CD73BC" w:rsidTr="00A53C4B">
        <w:trPr>
          <w:trHeight w:val="78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Независимые директора составляют не менее одной трети избранного состава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Независимые директора составляют не менее одной трети состава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tcBorders>
              <w:top w:val="single" w:sz="4" w:space="0" w:color="auto"/>
              <w:left w:val="single" w:sz="4" w:space="0" w:color="auto"/>
              <w:bottom w:val="single" w:sz="4" w:space="0" w:color="auto"/>
              <w:right w:val="single" w:sz="4" w:space="0" w:color="auto"/>
            </w:tcBorders>
          </w:tcPr>
          <w:p w:rsidR="001E0897" w:rsidRDefault="00CD73BC"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состав Совета </w:t>
            </w:r>
            <w:r w:rsidR="001E0897">
              <w:rPr>
                <w:rFonts w:ascii="Times New Roman" w:eastAsia="Times New Roman" w:hAnsi="Times New Roman" w:cs="Times New Roman"/>
                <w:sz w:val="14"/>
                <w:szCs w:val="14"/>
                <w:lang w:eastAsia="ru-RU"/>
              </w:rPr>
              <w:t xml:space="preserve">директоров входит 7 директоров. </w:t>
            </w:r>
          </w:p>
          <w:p w:rsidR="00CD73BC" w:rsidRPr="00E527FB" w:rsidRDefault="001E0897" w:rsidP="001E089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w:t>
            </w:r>
            <w:r w:rsidRPr="001E0897">
              <w:rPr>
                <w:rFonts w:ascii="Times New Roman" w:eastAsia="Times New Roman" w:hAnsi="Times New Roman" w:cs="Times New Roman"/>
                <w:sz w:val="14"/>
                <w:szCs w:val="14"/>
                <w:lang w:eastAsia="ru-RU"/>
              </w:rPr>
              <w:t>редседателем Совета директоров Общества является Р.</w:t>
            </w:r>
            <w:r w:rsidR="006055B7">
              <w:rPr>
                <w:rFonts w:ascii="Times New Roman" w:eastAsia="Times New Roman" w:hAnsi="Times New Roman" w:cs="Times New Roman"/>
                <w:sz w:val="14"/>
                <w:szCs w:val="14"/>
                <w:lang w:eastAsia="ru-RU"/>
              </w:rPr>
              <w:t xml:space="preserve"> </w:t>
            </w:r>
            <w:proofErr w:type="spellStart"/>
            <w:r w:rsidRPr="001E0897">
              <w:rPr>
                <w:rFonts w:ascii="Times New Roman" w:eastAsia="Times New Roman" w:hAnsi="Times New Roman" w:cs="Times New Roman"/>
                <w:sz w:val="14"/>
                <w:szCs w:val="14"/>
                <w:lang w:eastAsia="ru-RU"/>
              </w:rPr>
              <w:t>Ордовский</w:t>
            </w:r>
            <w:proofErr w:type="spellEnd"/>
            <w:r w:rsidRPr="001E0897">
              <w:rPr>
                <w:rFonts w:ascii="Times New Roman" w:eastAsia="Times New Roman" w:hAnsi="Times New Roman" w:cs="Times New Roman"/>
                <w:sz w:val="14"/>
                <w:szCs w:val="14"/>
                <w:lang w:eastAsia="ru-RU"/>
              </w:rPr>
              <w:t>-Танаевский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w:t>
            </w:r>
          </w:p>
        </w:tc>
      </w:tr>
      <w:tr w:rsidR="00CD73BC" w:rsidRPr="00CD73BC" w:rsidTr="0050752B">
        <w:trPr>
          <w:trHeight w:val="3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2.4.4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Независимые директора играют ключевую роль в предотвращении внутренних конфликтов в обществе и совершении обществом существенных корпоративных действий.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Независимые директора (у которых отсутствует конфликт интересов) предварительно оценивают существенные корпоративные действия, связанные с возможным конфликтом интересов, а результаты такой оценки предоставляются совету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50752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Внутренними документами Общества не </w:t>
            </w:r>
            <w:proofErr w:type="gramStart"/>
            <w:r w:rsidRPr="00E527FB">
              <w:rPr>
                <w:rFonts w:ascii="Times New Roman" w:eastAsia="Times New Roman" w:hAnsi="Times New Roman" w:cs="Times New Roman"/>
                <w:sz w:val="14"/>
                <w:szCs w:val="14"/>
                <w:lang w:eastAsia="ru-RU"/>
              </w:rPr>
              <w:t>предусмотрена</w:t>
            </w:r>
            <w:proofErr w:type="gramEnd"/>
            <w:r w:rsidRPr="00E527FB">
              <w:rPr>
                <w:rFonts w:ascii="Times New Roman" w:eastAsia="Times New Roman" w:hAnsi="Times New Roman" w:cs="Times New Roman"/>
                <w:sz w:val="14"/>
                <w:szCs w:val="14"/>
                <w:lang w:eastAsia="ru-RU"/>
              </w:rPr>
              <w:t xml:space="preserve"> предварительна оценка независимыми директорами существенных корпоративных действий. Общество планирует внести изменения во внутренние документы Общества, в том числе будет рассмотрен вопрос о введении процедуры такой оценки.</w:t>
            </w:r>
          </w:p>
        </w:tc>
      </w:tr>
      <w:tr w:rsidR="00CD73BC" w:rsidRPr="00CD73BC" w:rsidTr="00CD73BC">
        <w:trPr>
          <w:trHeight w:val="18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Председатель совета директоров способствует наиболее эффективному осуществлению функций, возложенных на совет директоров.</w:t>
            </w:r>
          </w:p>
        </w:tc>
      </w:tr>
      <w:tr w:rsidR="00CD73BC" w:rsidRPr="00CD73BC" w:rsidTr="00CD73BC">
        <w:trPr>
          <w:trHeight w:val="19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Председателем совета директоров избран независимый директор, либо из числа избранных независимых директоров определен старший независимый директор, координирующий работу независимых директоров и осуществляющий взаимодействие с председателем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Председатель совета директоров является независимым директором, или же среди независимых директоров определен старший независимый директор </w:t>
            </w:r>
            <w:hyperlink w:anchor="Par2855" w:history="1">
              <w:r w:rsidRPr="00E527FB">
                <w:rPr>
                  <w:rFonts w:ascii="Times New Roman" w:eastAsia="Times New Roman" w:hAnsi="Times New Roman" w:cs="Times New Roman"/>
                  <w:color w:val="0000FF"/>
                  <w:sz w:val="14"/>
                  <w:szCs w:val="14"/>
                  <w:lang w:eastAsia="ru-RU"/>
                </w:rPr>
                <w:t>&lt;3&gt;</w:t>
              </w:r>
            </w:hyperlink>
            <w:r w:rsidRPr="00E527FB">
              <w:rPr>
                <w:rFonts w:ascii="Times New Roman" w:eastAsia="Times New Roman" w:hAnsi="Times New Roman" w:cs="Times New Roman"/>
                <w:sz w:val="14"/>
                <w:szCs w:val="14"/>
                <w:lang w:eastAsia="ru-RU"/>
              </w:rPr>
              <w:t>.</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Роль, права и обязанности председателя совета директоров (и, если применимо, старшего независимого директора) должным образом определены во внутренних документах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Председателем Совета директоров Общества является </w:t>
            </w:r>
            <w:proofErr w:type="spellStart"/>
            <w:r w:rsidRPr="00E527FB">
              <w:rPr>
                <w:rFonts w:ascii="Times New Roman" w:eastAsia="Times New Roman" w:hAnsi="Times New Roman" w:cs="Times New Roman"/>
                <w:sz w:val="14"/>
                <w:szCs w:val="14"/>
                <w:lang w:eastAsia="ru-RU"/>
              </w:rPr>
              <w:t>Р.Ордовский</w:t>
            </w:r>
            <w:proofErr w:type="spellEnd"/>
            <w:r w:rsidRPr="00E527FB">
              <w:rPr>
                <w:rFonts w:ascii="Times New Roman" w:eastAsia="Times New Roman" w:hAnsi="Times New Roman" w:cs="Times New Roman"/>
                <w:sz w:val="14"/>
                <w:szCs w:val="14"/>
                <w:lang w:eastAsia="ru-RU"/>
              </w:rPr>
              <w:t xml:space="preserve">-Танаевский Бланко, директор, не соответствующий формальным критериям независимости, но обладающий огромным опытом и авторитетом в сфере деятельности Общества. </w:t>
            </w:r>
          </w:p>
          <w:p w:rsidR="00CD73BC" w:rsidRPr="00E527FB" w:rsidRDefault="00CD73BC" w:rsidP="006055B7">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r>
      <w:tr w:rsidR="00CD73BC" w:rsidRPr="00CD73BC" w:rsidTr="006055B7">
        <w:trPr>
          <w:trHeight w:val="102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Председатель совета директоров обеспечивает конструктивную атмосферу проведения заседаний, свободное обсуждение вопросов, включенных в повестку дня заседания,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исполнением решений, принятых советом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Эффективность работы председателя совета директоров оценивалась в рамках </w:t>
            </w:r>
            <w:proofErr w:type="gramStart"/>
            <w:r w:rsidRPr="00E527FB">
              <w:rPr>
                <w:rFonts w:ascii="Times New Roman" w:eastAsia="Times New Roman" w:hAnsi="Times New Roman" w:cs="Times New Roman"/>
                <w:sz w:val="14"/>
                <w:szCs w:val="14"/>
                <w:lang w:eastAsia="ru-RU"/>
              </w:rPr>
              <w:t>процедуры оценки эффективности совета директоров</w:t>
            </w:r>
            <w:proofErr w:type="gramEnd"/>
            <w:r w:rsidRPr="00E527FB">
              <w:rPr>
                <w:rFonts w:ascii="Times New Roman" w:eastAsia="Times New Roman" w:hAnsi="Times New Roman" w:cs="Times New Roman"/>
                <w:sz w:val="14"/>
                <w:szCs w:val="14"/>
                <w:lang w:eastAsia="ru-RU"/>
              </w:rPr>
              <w:t xml:space="preserve"> в отчетном периоде.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50752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Процедура оценки эффективности Совета директоров в от</w:t>
            </w:r>
            <w:r w:rsidR="0050752B" w:rsidRPr="00E527FB">
              <w:rPr>
                <w:rFonts w:ascii="Times New Roman" w:eastAsia="Times New Roman" w:hAnsi="Times New Roman" w:cs="Times New Roman"/>
                <w:sz w:val="14"/>
                <w:szCs w:val="14"/>
                <w:lang w:eastAsia="ru-RU"/>
              </w:rPr>
              <w:t xml:space="preserve">четном периоде не проводилась. </w:t>
            </w:r>
          </w:p>
          <w:p w:rsidR="0050752B" w:rsidRPr="00E527FB" w:rsidRDefault="0050752B" w:rsidP="0050752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tc>
      </w:tr>
      <w:tr w:rsidR="00CD73BC" w:rsidRPr="00CD73BC" w:rsidTr="00CD73BC">
        <w:trPr>
          <w:trHeight w:val="134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2.5.3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Председатель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Обязанность председателя совета директоров принимать меры по обеспечению своевременного предоставления материалов членам совета директоров по вопросам повестки заседания совета директоров закреплена во внутренних документах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действуют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r>
      <w:tr w:rsidR="00CD73BC" w:rsidRPr="00CD73BC" w:rsidTr="00CD73BC">
        <w:trPr>
          <w:trHeight w:val="335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2.6.1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принимают решения с учетом всей имеющейся информации, в отсутствие конфликта интересов, с учетом равного отношения к акционерам общества, в рамках обычного предпринимательского риска.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Внутренними документами общества установлено, что член совета директоров обязан уведомить совет директоров, если у него возникает конфликт интересов в отношении любого </w:t>
            </w:r>
            <w:proofErr w:type="gramStart"/>
            <w:r w:rsidRPr="00E527FB">
              <w:rPr>
                <w:rFonts w:ascii="Times New Roman" w:eastAsia="Times New Roman" w:hAnsi="Times New Roman" w:cs="Times New Roman"/>
                <w:sz w:val="14"/>
                <w:szCs w:val="14"/>
                <w:lang w:eastAsia="ru-RU"/>
              </w:rPr>
              <w:t>вопроса повестки дня заседания совета директоров</w:t>
            </w:r>
            <w:proofErr w:type="gramEnd"/>
            <w:r w:rsidRPr="00E527FB">
              <w:rPr>
                <w:rFonts w:ascii="Times New Roman" w:eastAsia="Times New Roman" w:hAnsi="Times New Roman" w:cs="Times New Roman"/>
                <w:sz w:val="14"/>
                <w:szCs w:val="14"/>
                <w:lang w:eastAsia="ru-RU"/>
              </w:rPr>
              <w:t xml:space="preserve"> или комитета совета директоров, до начала обсуждения соответствующего вопроса повестки.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Внутренние документы общества предусматривают, что член совета директоров должен воздержаться от голосования по любому вопросу, в котором у него есть конфликт интересов.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обществе установлена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Принцип соблюдается частично, так как в Обществе не установлена отдельная процедура, которая позволяет совету директоров получать профессиональные консультации по вопросам, относящимся к его компетенции, за счет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При этом</w:t>
            </w:r>
            <w:proofErr w:type="gramStart"/>
            <w:r w:rsidRPr="00E527FB">
              <w:rPr>
                <w:rFonts w:ascii="Times New Roman" w:eastAsia="Times New Roman" w:hAnsi="Times New Roman" w:cs="Times New Roman"/>
                <w:sz w:val="14"/>
                <w:szCs w:val="14"/>
                <w:lang w:eastAsia="ru-RU"/>
              </w:rPr>
              <w:t>,</w:t>
            </w:r>
            <w:proofErr w:type="gramEnd"/>
            <w:r w:rsidRPr="00E527FB">
              <w:rPr>
                <w:rFonts w:ascii="Times New Roman" w:eastAsia="Times New Roman" w:hAnsi="Times New Roman" w:cs="Times New Roman"/>
                <w:sz w:val="14"/>
                <w:szCs w:val="14"/>
                <w:lang w:eastAsia="ru-RU"/>
              </w:rPr>
              <w:t xml:space="preserve"> в соответствии с Положением о Совете директоров на его заседание могут быть приглашены эксперты, консультанты и иные лица. Таким образом, у Совета директоров имеется возможность для получения профессиональных консультаций за счет Общества. </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r>
      <w:tr w:rsidR="00CD73BC" w:rsidRPr="00CD73BC" w:rsidTr="00CD73BC">
        <w:trPr>
          <w:trHeight w:val="83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Права и обязанности членов совета директоров четко сформулированы и закреплены во внутренних документах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принят и опубликован внутренний документ, четко определяющий права и обязанности членов совета директоров.</w:t>
            </w:r>
          </w:p>
        </w:tc>
        <w:tc>
          <w:tcPr>
            <w:tcW w:w="1843"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390256" w:rsidTr="00CD73BC">
        <w:trPr>
          <w:trHeight w:val="231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Члены совета директоров имеют достаточно времени для выполнения своих обязанностей.</w:t>
            </w:r>
          </w:p>
        </w:tc>
        <w:tc>
          <w:tcPr>
            <w:tcW w:w="2551"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Индивидуальная посещаемость заседаний совета и комитетов, а также время, уделяемое для подготовки к участию в заседаниях, учитывалась в рамках процедуры оценки совета директоров, в отчетном периоде.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соответствии с внутренними документами общества члены совета директоров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а также о факте такого назначения.</w:t>
            </w:r>
          </w:p>
        </w:tc>
        <w:tc>
          <w:tcPr>
            <w:tcW w:w="1843"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Процедура оценки Совета директоров в отчетном периоде не проводилась.  Общество</w:t>
            </w:r>
            <w:r w:rsidR="00390256" w:rsidRPr="00E527FB">
              <w:rPr>
                <w:rFonts w:ascii="Times New Roman" w:eastAsia="Times New Roman" w:hAnsi="Times New Roman" w:cs="Times New Roman"/>
                <w:sz w:val="14"/>
                <w:szCs w:val="14"/>
                <w:lang w:eastAsia="ru-RU"/>
              </w:rPr>
              <w:t>м за</w:t>
            </w:r>
            <w:r w:rsidRPr="00E527FB">
              <w:rPr>
                <w:rFonts w:ascii="Times New Roman" w:eastAsia="Times New Roman" w:hAnsi="Times New Roman" w:cs="Times New Roman"/>
                <w:sz w:val="14"/>
                <w:szCs w:val="14"/>
                <w:lang w:eastAsia="ru-RU"/>
              </w:rPr>
              <w:t>планир</w:t>
            </w:r>
            <w:r w:rsidR="00390256" w:rsidRPr="00E527FB">
              <w:rPr>
                <w:rFonts w:ascii="Times New Roman" w:eastAsia="Times New Roman" w:hAnsi="Times New Roman" w:cs="Times New Roman"/>
                <w:sz w:val="14"/>
                <w:szCs w:val="14"/>
                <w:lang w:eastAsia="ru-RU"/>
              </w:rPr>
              <w:t>овано</w:t>
            </w:r>
            <w:r w:rsidR="00390256" w:rsidRPr="00E527FB">
              <w:t xml:space="preserve"> </w:t>
            </w:r>
            <w:r w:rsidR="00390256" w:rsidRPr="00E527FB">
              <w:rPr>
                <w:rFonts w:ascii="Times New Roman" w:eastAsia="Times New Roman" w:hAnsi="Times New Roman" w:cs="Times New Roman"/>
                <w:sz w:val="14"/>
                <w:szCs w:val="14"/>
                <w:lang w:eastAsia="ru-RU"/>
              </w:rPr>
              <w:t>в 201</w:t>
            </w:r>
            <w:r w:rsidR="006055B7">
              <w:rPr>
                <w:rFonts w:ascii="Times New Roman" w:eastAsia="Times New Roman" w:hAnsi="Times New Roman" w:cs="Times New Roman"/>
                <w:sz w:val="14"/>
                <w:szCs w:val="14"/>
                <w:lang w:eastAsia="ru-RU"/>
              </w:rPr>
              <w:t>9</w:t>
            </w:r>
            <w:r w:rsidR="00390256" w:rsidRPr="00E527FB">
              <w:rPr>
                <w:rFonts w:ascii="Times New Roman" w:eastAsia="Times New Roman" w:hAnsi="Times New Roman" w:cs="Times New Roman"/>
                <w:sz w:val="14"/>
                <w:szCs w:val="14"/>
                <w:lang w:eastAsia="ru-RU"/>
              </w:rPr>
              <w:t xml:space="preserve"> -20</w:t>
            </w:r>
            <w:r w:rsidR="006055B7">
              <w:rPr>
                <w:rFonts w:ascii="Times New Roman" w:eastAsia="Times New Roman" w:hAnsi="Times New Roman" w:cs="Times New Roman"/>
                <w:sz w:val="14"/>
                <w:szCs w:val="14"/>
                <w:lang w:eastAsia="ru-RU"/>
              </w:rPr>
              <w:t>20</w:t>
            </w:r>
            <w:r w:rsidR="00390256" w:rsidRPr="00E527FB">
              <w:rPr>
                <w:rFonts w:ascii="Times New Roman" w:eastAsia="Times New Roman" w:hAnsi="Times New Roman" w:cs="Times New Roman"/>
                <w:sz w:val="14"/>
                <w:szCs w:val="14"/>
                <w:lang w:eastAsia="ru-RU"/>
              </w:rPr>
              <w:t xml:space="preserve"> г.  разработка и обсуждение вопроса о введении</w:t>
            </w:r>
            <w:r w:rsidRPr="00E527FB">
              <w:rPr>
                <w:rFonts w:ascii="Times New Roman" w:eastAsia="Times New Roman" w:hAnsi="Times New Roman" w:cs="Times New Roman"/>
                <w:sz w:val="14"/>
                <w:szCs w:val="14"/>
                <w:lang w:eastAsia="ru-RU"/>
              </w:rPr>
              <w:t xml:space="preserve"> такой процедуры.</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соответствии с Положением о Совете директоров Общества  члены Совета директоров не обязаны уведомлять Совет директоров о своем намерении войти в состав органов управления других организаций (помимо подконтрольных и зависимых организаций общества). При этом Члены Совета директоров обязаны уведомить Совет директоров о факте такого назначения. </w:t>
            </w:r>
          </w:p>
        </w:tc>
      </w:tr>
      <w:tr w:rsidR="00CD73BC" w:rsidRPr="00CD73BC" w:rsidTr="00CD73BC">
        <w:trPr>
          <w:trHeight w:val="1610"/>
        </w:trPr>
        <w:tc>
          <w:tcPr>
            <w:tcW w:w="425"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2.6.4</w:t>
            </w:r>
          </w:p>
        </w:tc>
        <w:tc>
          <w:tcPr>
            <w:tcW w:w="2411" w:type="dxa"/>
            <w:vMerge w:val="restart"/>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Все члены совета директоров в равной степени имеют возможность доступа к документам и информации общества. Вновь избранным членам совета директоров в максимально возможный короткий срок предоставляется достаточная информация об обществе и о работе совета директоров.</w:t>
            </w:r>
          </w:p>
        </w:tc>
        <w:tc>
          <w:tcPr>
            <w:tcW w:w="2551" w:type="dxa"/>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tc>
        <w:tc>
          <w:tcPr>
            <w:tcW w:w="1843"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vMerge w:val="restart"/>
            <w:tcBorders>
              <w:top w:val="single" w:sz="4" w:space="0" w:color="auto"/>
              <w:left w:val="single" w:sz="4" w:space="0" w:color="auto"/>
              <w:bottom w:val="nil"/>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соответствии с внутренними документами общества члены совета директоров имеют право получать доступ к документам и делать запросы, касающиеся общества и подконтрольных ему организаций, а исполнительные органы общества обязаны предоставлять соответствующую информацию и документы.</w:t>
            </w:r>
          </w:p>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отсутствует формализованная программа ознакомительных мероприятий для вновь избранных членов Совета директоров. Данное положение исполняется фактически, без формализации. В 20</w:t>
            </w:r>
            <w:r w:rsidR="006055B7">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390256" w:rsidRPr="00E527FB">
              <w:rPr>
                <w:rFonts w:ascii="Times New Roman" w:eastAsia="Times New Roman" w:hAnsi="Times New Roman" w:cs="Times New Roman"/>
                <w:sz w:val="14"/>
                <w:szCs w:val="14"/>
                <w:lang w:eastAsia="ru-RU"/>
              </w:rPr>
              <w:t>ах планируется разработка и обсуждение вопроса о введении формализованной процедуры.</w:t>
            </w:r>
            <w:r w:rsidRPr="00E527FB">
              <w:rPr>
                <w:rFonts w:ascii="Times New Roman" w:eastAsia="Times New Roman" w:hAnsi="Times New Roman" w:cs="Times New Roman"/>
                <w:sz w:val="14"/>
                <w:szCs w:val="14"/>
                <w:lang w:eastAsia="ru-RU"/>
              </w:rPr>
              <w:t xml:space="preserve"> </w:t>
            </w:r>
          </w:p>
        </w:tc>
      </w:tr>
      <w:tr w:rsidR="00CD73BC" w:rsidRPr="00CD73BC" w:rsidTr="00CD73BC">
        <w:trPr>
          <w:trHeight w:val="805"/>
        </w:trPr>
        <w:tc>
          <w:tcPr>
            <w:tcW w:w="425"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411" w:type="dxa"/>
            <w:vMerge/>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c>
        <w:tc>
          <w:tcPr>
            <w:tcW w:w="2551" w:type="dxa"/>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существует формализованная программа ознакомительных мероприятий для вновь избранных членов совета директоров.</w:t>
            </w:r>
          </w:p>
        </w:tc>
        <w:tc>
          <w:tcPr>
            <w:tcW w:w="1843"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c>
          <w:tcPr>
            <w:tcW w:w="2835" w:type="dxa"/>
            <w:vMerge/>
            <w:tcBorders>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Заседания совета директоров, подготовка к ним и участие в них членов совета директоров обеспечивают эффективную деятельность</w:t>
            </w:r>
          </w:p>
        </w:tc>
      </w:tr>
      <w:tr w:rsidR="00CD73BC" w:rsidRPr="00CD73BC" w:rsidTr="00CD73BC">
        <w:trPr>
          <w:trHeight w:val="80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Заседания совета директоров проводятся по мере необходимости, с учетом масштабов деятельности и стоящих перед обществом в определенный период времени задач.</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провел не менее шести заседаний за отчетный год.</w:t>
            </w:r>
          </w:p>
        </w:tc>
        <w:tc>
          <w:tcPr>
            <w:tcW w:w="1843"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33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 внутренних документах общества закреплен порядок подготовки и проведения заседаний совета директоров, обеспечивающий членам совета директоров возможность надлежащим образом подготовиться к его проведению.</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утвержден внутренний документ, определяющий процедуру подготовки и проведения заседаний совета директоров, в котором в том числе установлено, что уведомление о проведении заседания должно быть сделано, как правило, не менее чем за 5 дней до даты его проведения.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31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2.7.3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Форма проведения заседания совета директоров определяется с учетом важности вопросов повестки дня. Наиболее важные вопросы решаются на заседаниях, проводимых в очной форме.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Уставом или внутренним документом общества предусмотрено, что наиболее важные вопросы (согласно перечню, приведенному в рекомендации </w:t>
            </w:r>
            <w:hyperlink r:id="rId15" w:history="1">
              <w:r w:rsidRPr="00E527FB">
                <w:rPr>
                  <w:rFonts w:ascii="Times New Roman" w:eastAsia="Times New Roman" w:hAnsi="Times New Roman" w:cs="Times New Roman"/>
                  <w:color w:val="0000FF"/>
                  <w:sz w:val="14"/>
                  <w:szCs w:val="14"/>
                  <w:lang w:eastAsia="ru-RU"/>
                </w:rPr>
                <w:t>168</w:t>
              </w:r>
            </w:hyperlink>
            <w:r w:rsidRPr="00E527FB">
              <w:rPr>
                <w:rFonts w:ascii="Times New Roman" w:eastAsia="Times New Roman" w:hAnsi="Times New Roman" w:cs="Times New Roman"/>
                <w:sz w:val="14"/>
                <w:szCs w:val="14"/>
                <w:lang w:eastAsia="ru-RU"/>
              </w:rPr>
              <w:t xml:space="preserve"> Кодекса) должны рассматриваться на очных заседаниях совета.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F31F3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Перечень наиболее важных  вопросов, которые в соответствии с Уставом должны рассматриваться на очных заседаниях не соответствует рекомендации 168 Кодекса. Председатель Совета директоров определяет форму проведения заседаний с учетом важности вопросов. </w:t>
            </w:r>
          </w:p>
        </w:tc>
      </w:tr>
      <w:tr w:rsidR="00CD73BC" w:rsidRPr="00CD73BC" w:rsidTr="00F31F3D">
        <w:trPr>
          <w:trHeight w:val="73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2.7.4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Уставом общества предусмотрено, что решения по наиболее важным вопросам, изложенным в рекомендации </w:t>
            </w:r>
            <w:hyperlink r:id="rId16" w:history="1">
              <w:r w:rsidRPr="00E527FB">
                <w:rPr>
                  <w:rFonts w:ascii="Times New Roman" w:eastAsia="Times New Roman" w:hAnsi="Times New Roman" w:cs="Times New Roman"/>
                  <w:color w:val="0000FF"/>
                  <w:sz w:val="14"/>
                  <w:szCs w:val="14"/>
                  <w:lang w:eastAsia="ru-RU"/>
                </w:rPr>
                <w:t>170</w:t>
              </w:r>
            </w:hyperlink>
            <w:r w:rsidRPr="00E527FB">
              <w:rPr>
                <w:rFonts w:ascii="Times New Roman" w:eastAsia="Times New Roman" w:hAnsi="Times New Roman" w:cs="Times New Roman"/>
                <w:sz w:val="14"/>
                <w:szCs w:val="14"/>
                <w:lang w:eastAsia="ru-RU"/>
              </w:rPr>
              <w:t xml:space="preserve"> Кодекса,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Перечень наиболее важных  вопросов, которые в соответствии с Уставом должны приниматься на заседании совета директоров квалифицированным большинством, не соответствует  рекомендации 170 Кодекса.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соответствии с Уставом Общества единогласно всеми членами Совета директоров Общества должны приниматься решения по вопросам: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об увеличении уставного капитала Обществом путем размещения обществом дополнительных акций в пределах количества и категорий (типов) объявленных акций</w:t>
            </w:r>
          </w:p>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об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w:t>
            </w:r>
            <w:proofErr w:type="gramStart"/>
            <w:r w:rsidRPr="00E527FB">
              <w:rPr>
                <w:rFonts w:ascii="Times New Roman" w:eastAsia="Times New Roman" w:hAnsi="Times New Roman" w:cs="Times New Roman"/>
                <w:sz w:val="14"/>
                <w:szCs w:val="14"/>
                <w:lang w:eastAsia="ru-RU"/>
              </w:rPr>
              <w:t>В 20</w:t>
            </w:r>
            <w:r w:rsidR="006055B7">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 xml:space="preserve"> – 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году Общество планирует внести изменения в Устав и внутренние документы Общества, в том числе будет рассмотрен вопрос о расширении перечня вопросов, решения по которым должны приниматься на заседании совета директоров квалифицированным большинством, не менее чем в три четверти голосов, или же большинством голосов всех избранных членов совета директоров.</w:t>
            </w:r>
            <w:proofErr w:type="gramEnd"/>
          </w:p>
        </w:tc>
      </w:tr>
      <w:tr w:rsidR="00CD73BC" w:rsidRPr="0009731B" w:rsidTr="00CD73BC">
        <w:trPr>
          <w:trHeight w:val="19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создает комитеты для предварительного рассмотрения наиболее важных вопросов деятельности общества.</w:t>
            </w:r>
          </w:p>
        </w:tc>
      </w:tr>
      <w:tr w:rsidR="00CD73BC" w:rsidRPr="0009731B" w:rsidTr="00CD73BC">
        <w:trPr>
          <w:trHeight w:val="29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Для предварительного рассмотрения вопросов, связанных с </w:t>
            </w:r>
            <w:proofErr w:type="gramStart"/>
            <w:r w:rsidRPr="00E527FB">
              <w:rPr>
                <w:rFonts w:ascii="Times New Roman" w:eastAsia="Times New Roman" w:hAnsi="Times New Roman" w:cs="Times New Roman"/>
                <w:sz w:val="14"/>
                <w:szCs w:val="14"/>
                <w:lang w:eastAsia="ru-RU"/>
              </w:rPr>
              <w:t>контролем за</w:t>
            </w:r>
            <w:proofErr w:type="gramEnd"/>
            <w:r w:rsidRPr="00E527FB">
              <w:rPr>
                <w:rFonts w:ascii="Times New Roman" w:eastAsia="Times New Roman" w:hAnsi="Times New Roman" w:cs="Times New Roman"/>
                <w:sz w:val="14"/>
                <w:szCs w:val="14"/>
                <w:lang w:eastAsia="ru-RU"/>
              </w:rPr>
              <w:t xml:space="preserve"> финансово-хозяйственной деятельностью общества, создан комитет по аудиту, состоящий из независимых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сформировал комитет по аудиту, состоящий исключительно из независимых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Во внутренних документах общества определены задачи комитета по аудиту, включая, в том числе задачи, содержащиеся в рекомендации </w:t>
            </w:r>
            <w:hyperlink r:id="rId17" w:history="1">
              <w:r w:rsidRPr="00E527FB">
                <w:rPr>
                  <w:rFonts w:ascii="Times New Roman" w:eastAsia="Times New Roman" w:hAnsi="Times New Roman" w:cs="Times New Roman"/>
                  <w:sz w:val="14"/>
                  <w:szCs w:val="14"/>
                  <w:lang w:eastAsia="ru-RU"/>
                </w:rPr>
                <w:t>172</w:t>
              </w:r>
            </w:hyperlink>
            <w:r w:rsidRPr="00E527FB">
              <w:rPr>
                <w:rFonts w:ascii="Times New Roman" w:eastAsia="Times New Roman" w:hAnsi="Times New Roman" w:cs="Times New Roman"/>
                <w:sz w:val="14"/>
                <w:szCs w:val="14"/>
                <w:lang w:eastAsia="ru-RU"/>
              </w:rPr>
              <w:t xml:space="preserve"> Кодекса.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По крайней </w:t>
            </w:r>
            <w:proofErr w:type="gramStart"/>
            <w:r w:rsidRPr="00E527FB">
              <w:rPr>
                <w:rFonts w:ascii="Times New Roman" w:eastAsia="Times New Roman" w:hAnsi="Times New Roman" w:cs="Times New Roman"/>
                <w:sz w:val="14"/>
                <w:szCs w:val="14"/>
                <w:lang w:eastAsia="ru-RU"/>
              </w:rPr>
              <w:t>мере</w:t>
            </w:r>
            <w:proofErr w:type="gramEnd"/>
            <w:r w:rsidRPr="00E527FB">
              <w:rPr>
                <w:rFonts w:ascii="Times New Roman" w:eastAsia="Times New Roman" w:hAnsi="Times New Roman" w:cs="Times New Roman"/>
                <w:sz w:val="14"/>
                <w:szCs w:val="14"/>
                <w:lang w:eastAsia="ru-RU"/>
              </w:rPr>
              <w:t xml:space="preserve"> один член комитета по аудиту, являющийся независимым директором, обладает опытом и знаниями в области подготовки, анализа, оценки и аудита бухгалтерской (финансовой) отчетности.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 Заседания комитета по аудиту проводились не реже одного раза в квартал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color w:val="FF0000"/>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color w:val="FF0000"/>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tc>
      </w:tr>
      <w:tr w:rsidR="00CD73BC" w:rsidRPr="0009731B" w:rsidTr="007A4B59">
        <w:trPr>
          <w:trHeight w:val="131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Для предварительного рассмотрения вопросов, связанных с формированием эффективной и прозрачной практики вознаграждения, создан комитет по вознаграждениям, состоящий из независимых директоров и возглавляемый независимым директором, не являющимся председателем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Советом директоров создан комитет по вознаграждениям, который состоит только из независимых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Председателем комитета по вознаграждениям является независимый директор, который не является председателем совета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Во внутренних документах общества определены задачи комитета по вознаграждениям, </w:t>
            </w:r>
            <w:proofErr w:type="gramStart"/>
            <w:r w:rsidRPr="00E527FB">
              <w:rPr>
                <w:rFonts w:ascii="Times New Roman" w:eastAsia="Times New Roman" w:hAnsi="Times New Roman" w:cs="Times New Roman"/>
                <w:sz w:val="14"/>
                <w:szCs w:val="14"/>
                <w:lang w:eastAsia="ru-RU"/>
              </w:rPr>
              <w:t>включая</w:t>
            </w:r>
            <w:proofErr w:type="gramEnd"/>
            <w:r w:rsidRPr="00E527FB">
              <w:rPr>
                <w:rFonts w:ascii="Times New Roman" w:eastAsia="Times New Roman" w:hAnsi="Times New Roman" w:cs="Times New Roman"/>
                <w:sz w:val="14"/>
                <w:szCs w:val="14"/>
                <w:lang w:eastAsia="ru-RU"/>
              </w:rPr>
              <w:t xml:space="preserve"> в том числе задачи, содержащиеся в рекомендации </w:t>
            </w:r>
            <w:hyperlink r:id="rId18" w:history="1">
              <w:r w:rsidRPr="00E527FB">
                <w:rPr>
                  <w:rFonts w:ascii="Times New Roman" w:eastAsia="Times New Roman" w:hAnsi="Times New Roman" w:cs="Times New Roman"/>
                  <w:color w:val="0000FF"/>
                  <w:sz w:val="14"/>
                  <w:szCs w:val="14"/>
                  <w:lang w:eastAsia="ru-RU"/>
                </w:rPr>
                <w:t>180</w:t>
              </w:r>
            </w:hyperlink>
            <w:r w:rsidRPr="00E527FB">
              <w:rPr>
                <w:rFonts w:ascii="Times New Roman" w:eastAsia="Times New Roman" w:hAnsi="Times New Roman" w:cs="Times New Roman"/>
                <w:sz w:val="14"/>
                <w:szCs w:val="14"/>
                <w:lang w:eastAsia="ru-RU"/>
              </w:rPr>
              <w:t xml:space="preserve"> Кодекса.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tc>
      </w:tr>
      <w:tr w:rsidR="00CD73BC" w:rsidRPr="00CD73BC" w:rsidTr="007A4B59">
        <w:trPr>
          <w:trHeight w:val="45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Для предварительного рассмотрения вопросов, связанных с осуществлением кадрового планирования (планирования преемственности), профессиональным составом и </w:t>
            </w:r>
            <w:r w:rsidRPr="00E527FB">
              <w:rPr>
                <w:rFonts w:ascii="Times New Roman" w:eastAsia="Times New Roman" w:hAnsi="Times New Roman" w:cs="Times New Roman"/>
                <w:sz w:val="14"/>
                <w:szCs w:val="14"/>
                <w:lang w:eastAsia="ru-RU"/>
              </w:rPr>
              <w:lastRenderedPageBreak/>
              <w:t xml:space="preserve">эффективностью работы совета директоров, создан комитет по номинациям (назначениям, кадрам), </w:t>
            </w:r>
            <w:proofErr w:type="gramStart"/>
            <w:r w:rsidRPr="00E527FB">
              <w:rPr>
                <w:rFonts w:ascii="Times New Roman" w:eastAsia="Times New Roman" w:hAnsi="Times New Roman" w:cs="Times New Roman"/>
                <w:sz w:val="14"/>
                <w:szCs w:val="14"/>
                <w:lang w:eastAsia="ru-RU"/>
              </w:rPr>
              <w:t>большинство</w:t>
            </w:r>
            <w:proofErr w:type="gramEnd"/>
            <w:r w:rsidRPr="00E527FB">
              <w:rPr>
                <w:rFonts w:ascii="Times New Roman" w:eastAsia="Times New Roman" w:hAnsi="Times New Roman" w:cs="Times New Roman"/>
                <w:sz w:val="14"/>
                <w:szCs w:val="14"/>
                <w:lang w:eastAsia="ru-RU"/>
              </w:rPr>
              <w:t xml:space="preserve"> членов </w:t>
            </w:r>
            <w:proofErr w:type="gramStart"/>
            <w:r w:rsidRPr="00E527FB">
              <w:rPr>
                <w:rFonts w:ascii="Times New Roman" w:eastAsia="Times New Roman" w:hAnsi="Times New Roman" w:cs="Times New Roman"/>
                <w:sz w:val="14"/>
                <w:szCs w:val="14"/>
                <w:lang w:eastAsia="ru-RU"/>
              </w:rPr>
              <w:t>которого</w:t>
            </w:r>
            <w:proofErr w:type="gramEnd"/>
            <w:r w:rsidRPr="00E527FB">
              <w:rPr>
                <w:rFonts w:ascii="Times New Roman" w:eastAsia="Times New Roman" w:hAnsi="Times New Roman" w:cs="Times New Roman"/>
                <w:sz w:val="14"/>
                <w:szCs w:val="14"/>
                <w:lang w:eastAsia="ru-RU"/>
              </w:rPr>
              <w:t xml:space="preserve"> являются независимыми директорами.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 xml:space="preserve">1. Советом директоров создан комитет по номинациям (или его задачи, указанные в рекомендации </w:t>
            </w:r>
            <w:hyperlink r:id="rId19" w:history="1">
              <w:r w:rsidRPr="00E527FB">
                <w:rPr>
                  <w:rFonts w:ascii="Times New Roman" w:eastAsia="Times New Roman" w:hAnsi="Times New Roman" w:cs="Times New Roman"/>
                  <w:color w:val="0000FF"/>
                  <w:sz w:val="14"/>
                  <w:szCs w:val="14"/>
                  <w:lang w:eastAsia="ru-RU"/>
                </w:rPr>
                <w:t>186</w:t>
              </w:r>
            </w:hyperlink>
            <w:r w:rsidRPr="00E527FB">
              <w:rPr>
                <w:rFonts w:ascii="Times New Roman" w:eastAsia="Times New Roman" w:hAnsi="Times New Roman" w:cs="Times New Roman"/>
                <w:sz w:val="14"/>
                <w:szCs w:val="14"/>
                <w:lang w:eastAsia="ru-RU"/>
              </w:rPr>
              <w:t xml:space="preserve"> Кодекса, реализуются в рамках иного комитета </w:t>
            </w:r>
            <w:hyperlink w:anchor="Par2856" w:history="1">
              <w:r w:rsidRPr="00E527FB">
                <w:rPr>
                  <w:rFonts w:ascii="Times New Roman" w:eastAsia="Times New Roman" w:hAnsi="Times New Roman" w:cs="Times New Roman"/>
                  <w:color w:val="0000FF"/>
                  <w:sz w:val="14"/>
                  <w:szCs w:val="14"/>
                  <w:lang w:eastAsia="ru-RU"/>
                </w:rPr>
                <w:t>&lt;4&gt;</w:t>
              </w:r>
            </w:hyperlink>
            <w:r w:rsidRPr="00E527FB">
              <w:rPr>
                <w:rFonts w:ascii="Times New Roman" w:eastAsia="Times New Roman" w:hAnsi="Times New Roman" w:cs="Times New Roman"/>
                <w:sz w:val="14"/>
                <w:szCs w:val="14"/>
                <w:lang w:eastAsia="ru-RU"/>
              </w:rPr>
              <w:t>), большинство членов которого являются независимыми директорами.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 xml:space="preserve">2. Во внутренних документах общества, определены задачи комитета по номинациям (или соответствующего комитета с совмещенным функционалом), </w:t>
            </w:r>
            <w:proofErr w:type="gramStart"/>
            <w:r w:rsidRPr="00E527FB">
              <w:rPr>
                <w:rFonts w:ascii="Times New Roman" w:eastAsia="Times New Roman" w:hAnsi="Times New Roman" w:cs="Times New Roman"/>
                <w:sz w:val="14"/>
                <w:szCs w:val="14"/>
                <w:lang w:eastAsia="ru-RU"/>
              </w:rPr>
              <w:t>включая</w:t>
            </w:r>
            <w:proofErr w:type="gramEnd"/>
            <w:r w:rsidRPr="00E527FB">
              <w:rPr>
                <w:rFonts w:ascii="Times New Roman" w:eastAsia="Times New Roman" w:hAnsi="Times New Roman" w:cs="Times New Roman"/>
                <w:sz w:val="14"/>
                <w:szCs w:val="14"/>
                <w:lang w:eastAsia="ru-RU"/>
              </w:rPr>
              <w:t xml:space="preserve"> в том числе задачи, содержащиеся в рекомендации </w:t>
            </w:r>
            <w:hyperlink r:id="rId20" w:history="1">
              <w:r w:rsidRPr="00E527FB">
                <w:rPr>
                  <w:rFonts w:ascii="Times New Roman" w:eastAsia="Times New Roman" w:hAnsi="Times New Roman" w:cs="Times New Roman"/>
                  <w:color w:val="0000FF"/>
                  <w:sz w:val="14"/>
                  <w:szCs w:val="14"/>
                  <w:lang w:eastAsia="ru-RU"/>
                </w:rPr>
                <w:t>186</w:t>
              </w:r>
            </w:hyperlink>
            <w:r w:rsidRPr="00E527FB">
              <w:rPr>
                <w:rFonts w:ascii="Times New Roman" w:eastAsia="Times New Roman" w:hAnsi="Times New Roman" w:cs="Times New Roman"/>
                <w:sz w:val="14"/>
                <w:szCs w:val="14"/>
                <w:lang w:eastAsia="ru-RU"/>
              </w:rPr>
              <w:t xml:space="preserve"> Кодекса.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w:t>
            </w:r>
            <w:r w:rsidRPr="00E527FB">
              <w:rPr>
                <w:rFonts w:ascii="Times New Roman" w:eastAsia="Times New Roman" w:hAnsi="Times New Roman" w:cs="Times New Roman"/>
                <w:sz w:val="14"/>
                <w:szCs w:val="14"/>
                <w:lang w:eastAsia="ru-RU"/>
              </w:rPr>
              <w:lastRenderedPageBreak/>
              <w:t>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7A4B59">
        <w:trPr>
          <w:trHeight w:val="246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2.8.4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 учетом масштабов деятельности и уровня риска совет директоров общества удостоверился в том, что состав его комитетов полностью отвечает целям деятельности общества. Дополнительные комитеты либо были сформированы, либо не были признаны необходимыми (комитет по стратегии, комитет по корпоративному управлению, комитет по этике, комитет по управлению рисками, комитет по бюджету, комитет по здоровью, безопасности и окружающей среде и др.).</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отчетном периоде совет директоров общества рассмотрел вопрос о соответствии состава его комитетов задачам совета директоров и целям деятельности общества. Дополнительные комитеты либо были сформированы, либо не были признаны необходимыми.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r w:rsidR="00CD73BC" w:rsidRPr="00E527FB">
              <w:rPr>
                <w:rFonts w:ascii="Times New Roman" w:eastAsia="Times New Roman" w:hAnsi="Times New Roman" w:cs="Times New Roman"/>
                <w:sz w:val="14"/>
                <w:szCs w:val="14"/>
                <w:lang w:eastAsia="ru-RU"/>
              </w:rPr>
              <w:t xml:space="preserve">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417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2.8.5</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Состав комитетов определен таким образом, чтобы он позволял проводить всестороннее обсуждение предварительно рассматриваемых вопросов с учетом различных мнений.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Комитеты совета директоров возглавляются независимыми директорами.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Во внутренних документах (политиках) общества предусмотрены положения, в соответствии с которыми лица, не входящие в состав комитета по аудиту, комитета по номинациям и комитета по вознаграждениям, могут посещать заседания комитетов только по приглашению председателя соответствующего комитета.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1004B9"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w:t>
            </w:r>
            <w:r w:rsidR="00CD73BC" w:rsidRPr="00E527FB">
              <w:rPr>
                <w:rFonts w:ascii="Times New Roman" w:eastAsia="Times New Roman" w:hAnsi="Times New Roman" w:cs="Times New Roman"/>
                <w:sz w:val="14"/>
                <w:szCs w:val="14"/>
                <w:lang w:eastAsia="ru-RU"/>
              </w:rPr>
              <w:t xml:space="preserve">при Совете директоров Общества </w:t>
            </w:r>
            <w:r w:rsidRPr="00E527FB">
              <w:rPr>
                <w:rFonts w:ascii="Times New Roman" w:eastAsia="Times New Roman" w:hAnsi="Times New Roman" w:cs="Times New Roman"/>
                <w:sz w:val="14"/>
                <w:szCs w:val="14"/>
                <w:lang w:eastAsia="ru-RU"/>
              </w:rPr>
              <w:t>не были сформированы</w:t>
            </w:r>
            <w:r w:rsidR="00CD73BC" w:rsidRPr="00E527FB">
              <w:rPr>
                <w:rFonts w:ascii="Times New Roman" w:eastAsia="Times New Roman" w:hAnsi="Times New Roman" w:cs="Times New Roman"/>
                <w:sz w:val="14"/>
                <w:szCs w:val="14"/>
                <w:lang w:eastAsia="ru-RU"/>
              </w:rPr>
              <w:t xml:space="preserve"> Комите</w:t>
            </w:r>
            <w:r w:rsidRPr="00E527FB">
              <w:rPr>
                <w:rFonts w:ascii="Times New Roman" w:eastAsia="Times New Roman" w:hAnsi="Times New Roman" w:cs="Times New Roman"/>
                <w:sz w:val="14"/>
                <w:szCs w:val="14"/>
                <w:lang w:eastAsia="ru-RU"/>
              </w:rPr>
              <w:t xml:space="preserve">ты. </w:t>
            </w:r>
            <w:r w:rsidR="00CD73BC" w:rsidRPr="00E527F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 xml:space="preserve">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комитет по стратегическому планированию,</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97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2.8.6</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Председатели комитетов регулярно информируют совет директоров и его председателя о работе своих комитетов.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 течение отчетного периода председатели комитетов регулярно </w:t>
            </w:r>
            <w:proofErr w:type="gramStart"/>
            <w:r w:rsidRPr="00E527FB">
              <w:rPr>
                <w:rFonts w:ascii="Times New Roman" w:eastAsia="Times New Roman" w:hAnsi="Times New Roman" w:cs="Times New Roman"/>
                <w:sz w:val="14"/>
                <w:szCs w:val="14"/>
                <w:lang w:eastAsia="ru-RU"/>
              </w:rPr>
              <w:t>отчитывались о работе</w:t>
            </w:r>
            <w:proofErr w:type="gramEnd"/>
            <w:r w:rsidRPr="00E527FB">
              <w:rPr>
                <w:rFonts w:ascii="Times New Roman" w:eastAsia="Times New Roman" w:hAnsi="Times New Roman" w:cs="Times New Roman"/>
                <w:sz w:val="14"/>
                <w:szCs w:val="14"/>
                <w:lang w:eastAsia="ru-RU"/>
              </w:rPr>
              <w:t xml:space="preserve"> комитетов перед советом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при Совете директоров Общества не были сформированы Комитеты.  В соответствии с внутренними документами Общества Совет директоров вправе сформировать в целях обеспечения принятия обоснованных и эффективных решений постоянно действующие и/или временные комитеты (подкомитеты). Данные комитеты предназначены для предварительного рассмотрения наиболее важных вопросов и подготовки рекомендаций Совету директоров для принятия решений по таким вопросам. Исходя из основных функций Совета директоров, он может создавать:</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стратегическому </w:t>
            </w:r>
            <w:r w:rsidRPr="00E527FB">
              <w:rPr>
                <w:rFonts w:ascii="Times New Roman" w:eastAsia="Times New Roman" w:hAnsi="Times New Roman" w:cs="Times New Roman"/>
                <w:sz w:val="14"/>
                <w:szCs w:val="14"/>
                <w:lang w:eastAsia="ru-RU"/>
              </w:rPr>
              <w:lastRenderedPageBreak/>
              <w:t>планированию,</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аудиту,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кадрам и вознаграждениям, </w:t>
            </w:r>
          </w:p>
          <w:p w:rsidR="001004B9"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комитет по урегулированию корпоративных конфликтов. </w:t>
            </w:r>
          </w:p>
          <w:p w:rsidR="00CD73BC" w:rsidRPr="00E527FB" w:rsidRDefault="001004B9" w:rsidP="001004B9">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может также создавать иные комитеты, какие он сочтет необходимыми, в частности, комитет по управлению рисками, комитет по этике и т.д.</w:t>
            </w:r>
          </w:p>
        </w:tc>
      </w:tr>
      <w:tr w:rsidR="00CD73BC" w:rsidRPr="00CD73BC" w:rsidTr="00CD73BC">
        <w:trPr>
          <w:trHeight w:val="19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2.9.</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обеспечивает проведение оценки качества работы совета директоров, его комитетов и членов совета директоров.</w:t>
            </w:r>
          </w:p>
        </w:tc>
      </w:tr>
      <w:tr w:rsidR="00CD73BC" w:rsidRPr="00CD73BC" w:rsidTr="00CD73BC">
        <w:trPr>
          <w:trHeight w:val="183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2.9.1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Проведение </w:t>
            </w:r>
            <w:proofErr w:type="gramStart"/>
            <w:r w:rsidRPr="00E527FB">
              <w:rPr>
                <w:rFonts w:ascii="Times New Roman" w:eastAsia="Times New Roman" w:hAnsi="Times New Roman" w:cs="Times New Roman"/>
                <w:sz w:val="14"/>
                <w:szCs w:val="14"/>
                <w:lang w:eastAsia="ru-RU"/>
              </w:rPr>
              <w:t>оценки качества работы совета директоров</w:t>
            </w:r>
            <w:proofErr w:type="gramEnd"/>
            <w:r w:rsidRPr="00E527FB">
              <w:rPr>
                <w:rFonts w:ascii="Times New Roman" w:eastAsia="Times New Roman" w:hAnsi="Times New Roman" w:cs="Times New Roman"/>
                <w:sz w:val="14"/>
                <w:szCs w:val="14"/>
                <w:lang w:eastAsia="ru-RU"/>
              </w:rPr>
              <w:t xml:space="preserve"> направлено на определение степени эффективности работы совета директоров, комитетов и членов совета директоров, соответствия их работы потребностям развития общества, активизацию работы совета директоров и выявление областей, в которых их деятельность может быть улучшена.</w:t>
            </w:r>
          </w:p>
        </w:tc>
        <w:tc>
          <w:tcPr>
            <w:tcW w:w="2551" w:type="dxa"/>
            <w:tcBorders>
              <w:top w:val="single" w:sz="4" w:space="0" w:color="auto"/>
              <w:left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Самооценка или внешняя оценка работы совета директоров, проведенная в отчетном периоде, включала оценку работы комитетов, отдельных членов совета директоров и совета директоров в целом.</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Результаты самооценки или внешней оценки совета директоров, проведенной в течение отчетного периода, были рассмотрены на очном заседании совета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Совета директоров в отчетном периоде не проводилась. </w:t>
            </w:r>
            <w:proofErr w:type="gramStart"/>
            <w:r w:rsidRPr="00E527FB">
              <w:rPr>
                <w:rFonts w:ascii="Times New Roman" w:eastAsia="Times New Roman" w:hAnsi="Times New Roman" w:cs="Times New Roman"/>
                <w:sz w:val="14"/>
                <w:szCs w:val="14"/>
                <w:lang w:eastAsia="ru-RU"/>
              </w:rPr>
              <w:t>При этом, 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tc>
      </w:tr>
      <w:tr w:rsidR="00CD73BC" w:rsidRPr="00CD73BC" w:rsidTr="00CD73BC">
        <w:trPr>
          <w:trHeight w:val="157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2.9.2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Оценка работы совета директоров, комитетов и членов совета директоров осуществляется на регулярной основе не реже одного раза в год. Для проведения независимой </w:t>
            </w:r>
            <w:proofErr w:type="gramStart"/>
            <w:r w:rsidRPr="00E527FB">
              <w:rPr>
                <w:rFonts w:ascii="Times New Roman" w:eastAsia="Times New Roman" w:hAnsi="Times New Roman" w:cs="Times New Roman"/>
                <w:sz w:val="14"/>
                <w:szCs w:val="14"/>
                <w:lang w:eastAsia="ru-RU"/>
              </w:rPr>
              <w:t>оценки качества работы совета директоров</w:t>
            </w:r>
            <w:proofErr w:type="gramEnd"/>
            <w:r w:rsidRPr="00E527FB">
              <w:rPr>
                <w:rFonts w:ascii="Times New Roman" w:eastAsia="Times New Roman" w:hAnsi="Times New Roman" w:cs="Times New Roman"/>
                <w:sz w:val="14"/>
                <w:szCs w:val="14"/>
                <w:lang w:eastAsia="ru-RU"/>
              </w:rPr>
              <w:t xml:space="preserve"> не реже одного раза в три года привлекается внешняя организация (консультант).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Для проведения независимой оценки качества работы совета директоров в течение трех последних отчетных </w:t>
            </w:r>
            <w:proofErr w:type="gramStart"/>
            <w:r w:rsidRPr="00E527FB">
              <w:rPr>
                <w:rFonts w:ascii="Times New Roman" w:eastAsia="Times New Roman" w:hAnsi="Times New Roman" w:cs="Times New Roman"/>
                <w:sz w:val="14"/>
                <w:szCs w:val="14"/>
                <w:lang w:eastAsia="ru-RU"/>
              </w:rPr>
              <w:t>периодов</w:t>
            </w:r>
            <w:proofErr w:type="gramEnd"/>
            <w:r w:rsidRPr="00E527FB">
              <w:rPr>
                <w:rFonts w:ascii="Times New Roman" w:eastAsia="Times New Roman" w:hAnsi="Times New Roman" w:cs="Times New Roman"/>
                <w:sz w:val="14"/>
                <w:szCs w:val="14"/>
                <w:lang w:eastAsia="ru-RU"/>
              </w:rPr>
              <w:t xml:space="preserve"> по меньшей мере один раз обществом привлекалась внешняя организация (консультант).</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09731B">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Процедура оценки Совета директоров в отчетном периоде не проводилась. </w:t>
            </w:r>
            <w:proofErr w:type="gramStart"/>
            <w:r w:rsidRPr="00E527FB">
              <w:rPr>
                <w:rFonts w:ascii="Times New Roman" w:eastAsia="Times New Roman" w:hAnsi="Times New Roman" w:cs="Times New Roman"/>
                <w:sz w:val="14"/>
                <w:szCs w:val="14"/>
                <w:lang w:eastAsia="ru-RU"/>
              </w:rPr>
              <w:t>При этом, в соответствии с Кодексом корпоративного управления  Общества, утвержденном 06.02.2017г., в целях выявления возможностей для повышения эффективности работы Совета директоров (его комитетов), определения областей для улучшения и развития, а также следуя лучшим мировым практикам корпоративного управления, Совет директоров может принять решение о проведении ежегодной оценки качества своей работы, в том числе с привлечением внешних консультантов.</w:t>
            </w:r>
            <w:proofErr w:type="gramEnd"/>
          </w:p>
        </w:tc>
      </w:tr>
      <w:tr w:rsidR="00CD73BC" w:rsidRPr="00CD73BC" w:rsidTr="00CD73BC">
        <w:trPr>
          <w:trHeight w:val="21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3.1. </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Корпоративный секретарь общества осуществляет эффективное текущее взаимодействие с акционерами, координацию действий общества по защите прав и интересов акционеров, поддержку эффективной работы совета директоров.</w:t>
            </w:r>
          </w:p>
        </w:tc>
      </w:tr>
      <w:tr w:rsidR="00CD73BC" w:rsidRPr="00CD73BC" w:rsidTr="00CD73BC">
        <w:trPr>
          <w:trHeight w:val="185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Корпоративный секретарь обладает знаниями, опытом и квалификацией, достаточными для исполнения возложенных на него обязанностей, безупречной репутацией и пользуется доверием акционеров.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принят и раскрыт внутренний документ - положение о корпоративном секретаре.</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На сайте общества в сети Интернет и в годовом отчете представлена биографическая информация о корпоративном секретаре, с таким же уровнем детализации, как для членов совета директоров и исполнительного руководства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ф</w:t>
            </w:r>
            <w:r w:rsidR="00CD73BC" w:rsidRPr="00E527FB">
              <w:rPr>
                <w:rFonts w:ascii="Times New Roman" w:eastAsia="Times New Roman" w:hAnsi="Times New Roman" w:cs="Times New Roman"/>
                <w:sz w:val="14"/>
                <w:szCs w:val="14"/>
                <w:lang w:eastAsia="ru-RU"/>
              </w:rPr>
              <w:t>ункции Корпоративного секретаря</w:t>
            </w:r>
            <w:r w:rsidRPr="00E527FB">
              <w:rPr>
                <w:rFonts w:ascii="Times New Roman" w:eastAsia="Times New Roman" w:hAnsi="Times New Roman" w:cs="Times New Roman"/>
                <w:sz w:val="14"/>
                <w:szCs w:val="14"/>
                <w:lang w:eastAsia="ru-RU"/>
              </w:rPr>
              <w:t xml:space="preserve"> были </w:t>
            </w:r>
            <w:r w:rsidR="00CD73BC" w:rsidRPr="00E527FB">
              <w:rPr>
                <w:rFonts w:ascii="Times New Roman" w:eastAsia="Times New Roman" w:hAnsi="Times New Roman" w:cs="Times New Roman"/>
                <w:sz w:val="14"/>
                <w:szCs w:val="14"/>
                <w:lang w:eastAsia="ru-RU"/>
              </w:rPr>
              <w:t xml:space="preserve"> переданы секретарю Совета директоров</w:t>
            </w:r>
            <w:r w:rsidRPr="00E527FB">
              <w:rPr>
                <w:rFonts w:ascii="Times New Roman" w:eastAsia="Times New Roman" w:hAnsi="Times New Roman" w:cs="Times New Roman"/>
                <w:sz w:val="14"/>
                <w:szCs w:val="14"/>
                <w:lang w:eastAsia="ru-RU"/>
              </w:rPr>
              <w:t xml:space="preserve"> и </w:t>
            </w:r>
            <w:r w:rsidR="00CD73BC" w:rsidRPr="00E527FB">
              <w:rPr>
                <w:rFonts w:ascii="Times New Roman" w:eastAsia="Times New Roman" w:hAnsi="Times New Roman" w:cs="Times New Roman"/>
                <w:sz w:val="14"/>
                <w:szCs w:val="14"/>
                <w:lang w:eastAsia="ru-RU"/>
              </w:rPr>
              <w:t xml:space="preserve"> иным лицам, ответственным за отчетность Общества и  коммуникации с акционерами Общества. </w:t>
            </w:r>
          </w:p>
          <w:p w:rsidR="0009731B" w:rsidRPr="00E527FB" w:rsidRDefault="0009731B"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соответствии с </w:t>
            </w:r>
            <w:proofErr w:type="gramStart"/>
            <w:r w:rsidRPr="00E527FB">
              <w:rPr>
                <w:rFonts w:ascii="Times New Roman" w:eastAsia="Times New Roman" w:hAnsi="Times New Roman" w:cs="Times New Roman"/>
                <w:sz w:val="14"/>
                <w:szCs w:val="14"/>
                <w:lang w:eastAsia="ru-RU"/>
              </w:rPr>
              <w:t>Кодексом корпоративного управления, утвержденным 06.02.2017 в Обществе может</w:t>
            </w:r>
            <w:proofErr w:type="gramEnd"/>
            <w:r w:rsidRPr="00E527FB">
              <w:rPr>
                <w:rFonts w:ascii="Times New Roman" w:eastAsia="Times New Roman" w:hAnsi="Times New Roman" w:cs="Times New Roman"/>
                <w:sz w:val="14"/>
                <w:szCs w:val="14"/>
                <w:lang w:eastAsia="ru-RU"/>
              </w:rPr>
              <w:t xml:space="preserve"> быть создана должность корпоративного секретаря. На должность Корпоративного секретаря должно назначаться лицо, обладающее знаниями, опытом и квалификацией, достаточными для исполнения возложенных на него обязанностей, а также безупречной репутацией. Его основными задачами является эффективное текущее взаимодействие с акционерами, координация действий Общества по защите прав и интересов акционеров и поддержка эффективной работы Совета директоров.</w:t>
            </w:r>
          </w:p>
          <w:p w:rsidR="00CD73BC" w:rsidRPr="00E527FB" w:rsidRDefault="00CD73BC" w:rsidP="0009731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Акционеры Общества не выражали недовольства в связи с отсутствием в Обществе должности Корпоративного секретаря.  </w:t>
            </w:r>
          </w:p>
        </w:tc>
      </w:tr>
      <w:tr w:rsidR="00CD73BC" w:rsidRPr="00CD73BC" w:rsidTr="00A53C4B">
        <w:trPr>
          <w:trHeight w:val="17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Корпоративный секретарь обладает достаточной независимостью от исполнительных органов общества и имеет необходимые полномочия и ресурсы для выполнения поставленных перед ним задач.</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 директоров одобряет назначение, отстранение от должности и дополнительное вознаграждение корпоративного секретаря.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993B3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hyperlink w:anchor="Par2857" w:history="1"/>
            <w:r w:rsidR="00CD73BC"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09731B"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отчетном периоде ф</w:t>
            </w:r>
            <w:r w:rsidR="00CD73BC" w:rsidRPr="00E527FB">
              <w:rPr>
                <w:rFonts w:ascii="Times New Roman" w:eastAsia="Times New Roman" w:hAnsi="Times New Roman" w:cs="Times New Roman"/>
                <w:sz w:val="14"/>
                <w:szCs w:val="14"/>
                <w:lang w:eastAsia="ru-RU"/>
              </w:rPr>
              <w:t>ункции Корпоративного секретаря</w:t>
            </w:r>
            <w:r w:rsidRPr="00E527FB">
              <w:rPr>
                <w:rFonts w:ascii="Times New Roman" w:eastAsia="Times New Roman" w:hAnsi="Times New Roman" w:cs="Times New Roman"/>
                <w:sz w:val="14"/>
                <w:szCs w:val="14"/>
                <w:lang w:eastAsia="ru-RU"/>
              </w:rPr>
              <w:t xml:space="preserve"> были </w:t>
            </w:r>
            <w:r w:rsidR="00CD73BC" w:rsidRPr="00E527FB">
              <w:rPr>
                <w:rFonts w:ascii="Times New Roman" w:eastAsia="Times New Roman" w:hAnsi="Times New Roman" w:cs="Times New Roman"/>
                <w:sz w:val="14"/>
                <w:szCs w:val="14"/>
                <w:lang w:eastAsia="ru-RU"/>
              </w:rPr>
              <w:t xml:space="preserve"> переданы секретарю Совета директоров, которого назначает и  отстраняет от должности Совет директоров и иным лицам, ответственным за отчетность Общества и  коммуникации с акционерами Общества. </w:t>
            </w:r>
          </w:p>
          <w:p w:rsidR="00CD73BC" w:rsidRPr="00E527FB" w:rsidRDefault="00CD73BC" w:rsidP="00A53C4B">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Акционеры Общества не выражали недовольства в связи с отсутствием в Обществе должности Корпоративного секретаря. </w:t>
            </w:r>
          </w:p>
        </w:tc>
      </w:tr>
      <w:tr w:rsidR="00CD73BC" w:rsidRPr="00CD73BC" w:rsidTr="00CD73BC">
        <w:trPr>
          <w:trHeight w:val="23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Уровень выплачиваемого обществом вознаграждения достаточен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осуществляется в соответствии с принятой в обществе политикой по вознаграждению.</w:t>
            </w:r>
          </w:p>
        </w:tc>
      </w:tr>
      <w:tr w:rsidR="00CD73BC" w:rsidRPr="00CD73BC" w:rsidTr="00CA3017">
        <w:trPr>
          <w:trHeight w:val="274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4.1.1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Уровень вознаграждения, предоставляемого обществом членам совета директоров, исполнительным органам и иным ключевым руководящим работникам, создает достаточную мотивацию для их эффективной работы, позволяя обществу привлекать и удерживать компетентных и квалифицированных специалистов. 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w:t>
            </w:r>
            <w:proofErr w:type="gramStart"/>
            <w:r w:rsidRPr="00E527FB">
              <w:rPr>
                <w:rFonts w:ascii="Times New Roman" w:eastAsia="Times New Roman" w:hAnsi="Times New Roman" w:cs="Times New Roman"/>
                <w:sz w:val="14"/>
                <w:szCs w:val="14"/>
                <w:lang w:eastAsia="ru-RU"/>
              </w:rPr>
              <w:t>В обществе принят внутренний документ (документы) - политика (политики) по вознаграждению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 </w:t>
            </w: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w:t>
            </w:r>
            <w:r w:rsidR="006055B7">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DC0892"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A3017">
        <w:trPr>
          <w:trHeight w:val="273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Политика общества по вознаграждению разработана комитетом по вознаграждениям и утверждена советом директоров общества. Совет директоров при поддержке комитета по вознаграждениям обеспечивает </w:t>
            </w:r>
            <w:proofErr w:type="gramStart"/>
            <w:r w:rsidRPr="00E527FB">
              <w:rPr>
                <w:rFonts w:ascii="Times New Roman" w:eastAsia="Times New Roman" w:hAnsi="Times New Roman" w:cs="Times New Roman"/>
                <w:sz w:val="14"/>
                <w:szCs w:val="14"/>
                <w:lang w:eastAsia="ru-RU"/>
              </w:rPr>
              <w:t>контроль за</w:t>
            </w:r>
            <w:proofErr w:type="gramEnd"/>
            <w:r w:rsidRPr="00E527FB">
              <w:rPr>
                <w:rFonts w:ascii="Times New Roman" w:eastAsia="Times New Roman" w:hAnsi="Times New Roman" w:cs="Times New Roman"/>
                <w:sz w:val="14"/>
                <w:szCs w:val="14"/>
                <w:lang w:eastAsia="ru-RU"/>
              </w:rPr>
              <w:t xml:space="preserve"> внедрением и реализацией в обществе политики по вознаграждению, а при необходимости - пересматривает и вносит в нее коррективы.</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комитет по вознаграждениям рассмотрел политику (политики) по вознаграждениям и практику ее (их) внедрения и при необходимости представил соответствующие рекомендации совету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w:t>
            </w:r>
            <w:r w:rsidR="006055B7">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DC0892"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A3017">
        <w:trPr>
          <w:trHeight w:val="278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Политика общества по вознаграждению содержит прозрачные механизмы </w:t>
            </w:r>
            <w:proofErr w:type="gramStart"/>
            <w:r w:rsidRPr="00E527FB">
              <w:rPr>
                <w:rFonts w:ascii="Times New Roman" w:eastAsia="Times New Roman" w:hAnsi="Times New Roman" w:cs="Times New Roman"/>
                <w:sz w:val="14"/>
                <w:szCs w:val="14"/>
                <w:lang w:eastAsia="ru-RU"/>
              </w:rPr>
              <w:t>определения размера вознаграждения членов совета</w:t>
            </w:r>
            <w:proofErr w:type="gramEnd"/>
            <w:r w:rsidRPr="00E527FB">
              <w:rPr>
                <w:rFonts w:ascii="Times New Roman" w:eastAsia="Times New Roman" w:hAnsi="Times New Roman" w:cs="Times New Roman"/>
                <w:sz w:val="14"/>
                <w:szCs w:val="14"/>
                <w:lang w:eastAsia="ru-RU"/>
              </w:rPr>
              <w:t xml:space="preserve">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Политика (политики) общества по вознаграждению содержит (содержат) прозрачные механизмы </w:t>
            </w:r>
            <w:proofErr w:type="gramStart"/>
            <w:r w:rsidRPr="00E527FB">
              <w:rPr>
                <w:rFonts w:ascii="Times New Roman" w:eastAsia="Times New Roman" w:hAnsi="Times New Roman" w:cs="Times New Roman"/>
                <w:sz w:val="14"/>
                <w:szCs w:val="14"/>
                <w:lang w:eastAsia="ru-RU"/>
              </w:rPr>
              <w:t>определения размера вознаграждения членов совета</w:t>
            </w:r>
            <w:proofErr w:type="gramEnd"/>
            <w:r w:rsidRPr="00E527FB">
              <w:rPr>
                <w:rFonts w:ascii="Times New Roman" w:eastAsia="Times New Roman" w:hAnsi="Times New Roman" w:cs="Times New Roman"/>
                <w:sz w:val="14"/>
                <w:szCs w:val="14"/>
                <w:lang w:eastAsia="ru-RU"/>
              </w:rPr>
              <w:t xml:space="preserve"> директоров, исполнительных органов и иных ключевых руководящих работников общества, а также регламентирует (регламентируют) все виды выплат, льгот и привилегий, предоставляемых указанным лицам.</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w:t>
            </w:r>
            <w:r w:rsidR="006055B7">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DC0892"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305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определяет политику возмещения расходов (компенсаций), конкретизирующую перечень расходов, подлежащих возмещению, и уровень обслуживания, на который могут претендовать члены совета директоров, исполнительные органы и иные ключевые руководящие работники общества. Такая политика может быть составной частью политики общества по вознаграждению.</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политике (политиках) по вознаграждению или в иных внутренних документах общества установлены правила возмещения расходов членов совета директоров, исполнительных органов и иных ключевых руководящих работников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членов совета директоров, исполнительных органов и иных ключевых руководящих работников, в котором четко определены подходы к вознаграждению указанных лиц.</w:t>
            </w:r>
            <w:proofErr w:type="gramEnd"/>
          </w:p>
          <w:p w:rsidR="00CD73BC" w:rsidRPr="00E527FB" w:rsidRDefault="00CD73BC" w:rsidP="006055B7">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настоящее время Общество не практикует практику </w:t>
            </w:r>
            <w:proofErr w:type="gramStart"/>
            <w:r w:rsidRPr="00E527FB">
              <w:rPr>
                <w:rFonts w:ascii="Times New Roman" w:eastAsia="Times New Roman" w:hAnsi="Times New Roman" w:cs="Times New Roman"/>
                <w:sz w:val="14"/>
                <w:szCs w:val="14"/>
                <w:lang w:eastAsia="ru-RU"/>
              </w:rPr>
              <w:t>возмещения расходов членов Совета директоров</w:t>
            </w:r>
            <w:proofErr w:type="gramEnd"/>
            <w:r w:rsidRPr="00E527FB">
              <w:rPr>
                <w:rFonts w:ascii="Times New Roman" w:eastAsia="Times New Roman" w:hAnsi="Times New Roman" w:cs="Times New Roman"/>
                <w:sz w:val="14"/>
                <w:szCs w:val="14"/>
                <w:lang w:eastAsia="ru-RU"/>
              </w:rPr>
              <w:t>. В дальнейшем такие выплаты не исключаются. Вопрос о внесении внесения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6055B7">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30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4.2. </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вознаграждения членов совета директоров обеспечивает сближение финансовых интересов директоров с долгосрочными финансовыми интересами акционеров.</w:t>
            </w:r>
          </w:p>
        </w:tc>
      </w:tr>
      <w:tr w:rsidR="00CD73BC" w:rsidRPr="00CD73BC" w:rsidTr="00CD73BC">
        <w:trPr>
          <w:trHeight w:val="2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4.2.1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выплачивает фиксированное годовое вознаграждение членам совета директоров. Общество не выплачивает вознаграждение за участие в отдельных заседаниях совета или комитетов совета директоров.</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не применяет формы краткосрочной мотивации и дополнительного материального стимулирования в отношении членов совета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Фиксированное годовое вознаграждение являлось единственной денежной формой вознаграждения членов совета директоров за работу в совете директоров в течение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настоящее время Общество не практикует выплату вознаграждений членам Совета директоров, хотя в дальнейшем такие выплаты не исключаются.</w:t>
            </w:r>
          </w:p>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6055B7">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-20</w:t>
            </w:r>
            <w:r w:rsidR="006055B7">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91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Долгосрочное владение акциями общества в наибольшей степени способствует сближению финансовых интересов членов совета директоров с долгосрочными интересами акционеров. При этом общество не обуславливает права реализации акций достижением определенных показателей деятельности, а члены совета директоров не участвуют в опционных программах.</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Если внутренний документ (документы) - политика (политики) по вознаграждению общества предусматривают предоставление акций общества членам совета директоров, должны быть предусмотрены и раскрыты четкие правила владения акциями членами совета директоров, нацеленные на стимулирование долгосрочного владения такими акциями.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6055B7">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отсутствует внутренний документ (документы) политика (политики)  по вознаграждению и возмещению  расходов членов совета директоров.  Члены совета директоров не участвуют в опционных программах Общества. Вопрос о внесении  во внутренние документы Общества  рекомендации Кодекса будет вынесен на рассмотрение Совета директоров при разработке новых редакций Устава и  внутренних документов Общества в 201</w:t>
            </w:r>
            <w:r w:rsidR="006055B7">
              <w:rPr>
                <w:rFonts w:ascii="Times New Roman" w:eastAsia="Times New Roman" w:hAnsi="Times New Roman" w:cs="Times New Roman"/>
                <w:sz w:val="14"/>
                <w:szCs w:val="14"/>
                <w:lang w:eastAsia="ru-RU"/>
              </w:rPr>
              <w:t>8-2020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16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4.2.3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не предусмотрены какие-либо дополнительные выплаты или компенсации в случае досрочного </w:t>
            </w:r>
            <w:proofErr w:type="gramStart"/>
            <w:r w:rsidRPr="00E527FB">
              <w:rPr>
                <w:rFonts w:ascii="Times New Roman" w:eastAsia="Times New Roman" w:hAnsi="Times New Roman" w:cs="Times New Roman"/>
                <w:sz w:val="14"/>
                <w:szCs w:val="14"/>
                <w:lang w:eastAsia="ru-RU"/>
              </w:rPr>
              <w:t>прекращения полномочий членов совета директоров</w:t>
            </w:r>
            <w:proofErr w:type="gramEnd"/>
            <w:r w:rsidRPr="00E527FB">
              <w:rPr>
                <w:rFonts w:ascii="Times New Roman" w:eastAsia="Times New Roman" w:hAnsi="Times New Roman" w:cs="Times New Roman"/>
                <w:sz w:val="14"/>
                <w:szCs w:val="14"/>
                <w:lang w:eastAsia="ru-RU"/>
              </w:rPr>
              <w:t xml:space="preserve"> в связи с переходом контроля над обществом или иными обстоятельствами.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1. В обществе не предусмотрены какие-либо дополнительные выплаты или компенсации в случае досрочного </w:t>
            </w:r>
            <w:proofErr w:type="gramStart"/>
            <w:r w:rsidRPr="00E527FB">
              <w:rPr>
                <w:rFonts w:ascii="Times New Roman" w:eastAsia="Times New Roman" w:hAnsi="Times New Roman" w:cs="Times New Roman"/>
                <w:sz w:val="14"/>
                <w:szCs w:val="14"/>
                <w:lang w:eastAsia="ru-RU"/>
              </w:rPr>
              <w:t>прекращения полномочий членов совета директоров</w:t>
            </w:r>
            <w:proofErr w:type="gramEnd"/>
            <w:r w:rsidRPr="00E527FB">
              <w:rPr>
                <w:rFonts w:ascii="Times New Roman" w:eastAsia="Times New Roman" w:hAnsi="Times New Roman" w:cs="Times New Roman"/>
                <w:sz w:val="14"/>
                <w:szCs w:val="14"/>
                <w:lang w:eastAsia="ru-RU"/>
              </w:rPr>
              <w:t xml:space="preserve"> в связи с переходом контроля над обществом или иными обстоятельствами.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вознаграждения членов исполнительных органов и иных ключевых руководящих работников общества предусматривает зависимость вознаграждения от результата работы общества и их личного вклада в достижение этого результата.</w:t>
            </w:r>
          </w:p>
        </w:tc>
      </w:tr>
      <w:tr w:rsidR="00CD73BC" w:rsidRPr="00CD73BC" w:rsidTr="007A4B59">
        <w:trPr>
          <w:trHeight w:val="401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Вознаграждение членов исполнительных органов и иных ключевых руководящих работников общества определяется таким образом, чтобы обеспечивать разумное и обоснованное соотношение фиксированной части вознаграждения и переменной части вознаграждения, зависящей от результатов работы общества и личного (индивидуального) вклада работника в конечный результат.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одобренные советом директоров годовые показатели эффективности использовались при определении размера переменного вознаграждения членов исполнительных органов и иных ключевых руководящих работников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В ходе последней проведенной </w:t>
            </w:r>
            <w:proofErr w:type="gramStart"/>
            <w:r w:rsidRPr="00E527FB">
              <w:rPr>
                <w:rFonts w:ascii="Times New Roman" w:eastAsia="Times New Roman" w:hAnsi="Times New Roman" w:cs="Times New Roman"/>
                <w:sz w:val="14"/>
                <w:szCs w:val="14"/>
                <w:lang w:eastAsia="ru-RU"/>
              </w:rPr>
              <w:t>оценки системы вознаграждения членов исполнительных органов</w:t>
            </w:r>
            <w:proofErr w:type="gramEnd"/>
            <w:r w:rsidRPr="00E527FB">
              <w:rPr>
                <w:rFonts w:ascii="Times New Roman" w:eastAsia="Times New Roman" w:hAnsi="Times New Roman" w:cs="Times New Roman"/>
                <w:sz w:val="14"/>
                <w:szCs w:val="14"/>
                <w:lang w:eastAsia="ru-RU"/>
              </w:rPr>
              <w:t xml:space="preserve"> и иных ключевых руководящих работников общества, совет директоров (комитет по вознаграждениям) удостоверился в том, что в обществе применяется эффективное соотношение фиксированной части вознаграждения и переменной части вознаграждения.</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обществе предусмотрена процедура, обеспечивающая возвращение обществу премиальных выплат, неправомерно полученных членами исполнительных органов и иных ключевых руководящих работников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33428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рекомендаций Кодекса будет вынесен на рассмотрение Совета директоров при разработке новых редакций Устава и  внутренних документов Общества в 20</w:t>
            </w:r>
            <w:r w:rsidR="00334282">
              <w:rPr>
                <w:rFonts w:ascii="Times New Roman" w:eastAsia="Times New Roman" w:hAnsi="Times New Roman" w:cs="Times New Roman"/>
                <w:sz w:val="14"/>
                <w:szCs w:val="14"/>
                <w:lang w:eastAsia="ru-RU"/>
              </w:rPr>
              <w:t>18</w:t>
            </w:r>
            <w:r w:rsidRPr="00E527FB">
              <w:rPr>
                <w:rFonts w:ascii="Times New Roman" w:eastAsia="Times New Roman" w:hAnsi="Times New Roman" w:cs="Times New Roman"/>
                <w:sz w:val="14"/>
                <w:szCs w:val="14"/>
                <w:lang w:eastAsia="ru-RU"/>
              </w:rPr>
              <w:t>-20</w:t>
            </w:r>
            <w:r w:rsidR="00334282">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7A4B59">
        <w:trPr>
          <w:trHeight w:val="302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4.3.2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внедрило программу долгосрочной мотивации членов исполнительных органов и иных ключевых руководящих работников общества с использованием акций общества (опционов или других производных финансовых инструментов, базисным активом по которым являются акции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Общество внедрило программу долгосрочной мотивации для членов исполнительных органов и иных ключевых руководящих работников общества с использованием акций общества (финансовых инструментов, основанных на акциях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Программа долгосрочной мотивации членов исполнительных органов и иных ключевых руководящих работников общества предусматривает, что право реализации используемых в такой программе акций и иных финансовых инструментов наступает не ранее, чем через три года с момента их предоставления. При этом право их реализации обусловлено достижением определенных показателей деятельности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обществе отсутствует программа долгосрочной мотивации членов исполнительных органов и иных ключевых руководящих работников общества с использованием акций общества. </w:t>
            </w:r>
          </w:p>
          <w:p w:rsidR="00CD73BC" w:rsidRPr="00E527FB" w:rsidRDefault="00CD73BC" w:rsidP="0033428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рекомендаций Кодекса будет вынесен на рассмотрение Совета директоров при разработке новых редакций Устава и  внутр</w:t>
            </w:r>
            <w:r w:rsidR="001004B9" w:rsidRPr="00E527FB">
              <w:rPr>
                <w:rFonts w:ascii="Times New Roman" w:eastAsia="Times New Roman" w:hAnsi="Times New Roman" w:cs="Times New Roman"/>
                <w:sz w:val="14"/>
                <w:szCs w:val="14"/>
                <w:lang w:eastAsia="ru-RU"/>
              </w:rPr>
              <w:t>енних документов Общества в 201</w:t>
            </w:r>
            <w:r w:rsidR="00334282">
              <w:rPr>
                <w:rFonts w:ascii="Times New Roman" w:eastAsia="Times New Roman" w:hAnsi="Times New Roman" w:cs="Times New Roman"/>
                <w:sz w:val="14"/>
                <w:szCs w:val="14"/>
                <w:lang w:eastAsia="ru-RU"/>
              </w:rPr>
              <w:t>8</w:t>
            </w:r>
            <w:r w:rsidRPr="00E527FB">
              <w:rPr>
                <w:rFonts w:ascii="Times New Roman" w:eastAsia="Times New Roman" w:hAnsi="Times New Roman" w:cs="Times New Roman"/>
                <w:sz w:val="14"/>
                <w:szCs w:val="14"/>
                <w:lang w:eastAsia="ru-RU"/>
              </w:rPr>
              <w:t>-20</w:t>
            </w:r>
            <w:r w:rsidR="00334282">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7A4B59">
        <w:trPr>
          <w:trHeight w:val="187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4.3.3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не превышает двукратного размера фиксированной части годового вознаграждения.</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Сумма компенсации (золотой парашют), выплачиваемая обществом в случае досрочного прекращения полномочий членам исполнительных органов или ключевых руководящих работников по инициативе общества и при отсутствии с их стороны недобросовестных действий, в отчетном периоде не превышала двукратного размера фиксированной части годового вознаграждения.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r>
      <w:tr w:rsidR="00CD73BC" w:rsidRPr="00CD73BC" w:rsidTr="00CD73BC">
        <w:trPr>
          <w:trHeight w:val="138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Советом директоров общества определены принципы и подходы к организации системы управления рисками и внутреннего контроля в обществе.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Функции различных органов управления и подразделений общества в системе управления рисками и внутреннем контроле четко определены во внутренних документах/соответствующей политике общества, одобренной советом директоров.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2F4DB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2F4DBD"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2F4DBD" w:rsidRPr="00E527FB" w:rsidRDefault="002F4DBD" w:rsidP="002F4DB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17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Исполнительные органы общества обеспечивают создание и поддержание функционирования эффективной системы управления рисками и внутреннего контроля в обществе.</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Исполнительные органы общества обеспечили распределение функций и полномочий в отношении управления рисками и внутреннего контроля между подотчетными ими руководителями (начальниками) подразделений и отделов.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6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Система управления рисками и внутреннего контроля в обществе обеспечивает объективное, справедливое и ясное представление о текущем состоянии и перспективах общества, целостность и прозрачность отчетности общества, разумность и приемлемость принимаемых обществом рисков.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обществе утверждена политика по противодействию коррупции.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организован доступный способ информирования совета директоров или комитета совета директоров по аудиту о фактах нарушения законодательства, внутренних процедур, кодекса этики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не утверждена политика по противодействию коррупции.</w:t>
            </w:r>
          </w:p>
          <w:p w:rsidR="00CD73BC" w:rsidRPr="00E527FB" w:rsidRDefault="00CD73BC" w:rsidP="0033428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внесении  во внутренние документы Общества  рекомендаций Кодекса будет вынесен на рассмотрение Совета директоров при разработке новых редакций Устава и  внутр</w:t>
            </w:r>
            <w:r w:rsidR="001004B9" w:rsidRPr="00E527FB">
              <w:rPr>
                <w:rFonts w:ascii="Times New Roman" w:eastAsia="Times New Roman" w:hAnsi="Times New Roman" w:cs="Times New Roman"/>
                <w:sz w:val="14"/>
                <w:szCs w:val="14"/>
                <w:lang w:eastAsia="ru-RU"/>
              </w:rPr>
              <w:t>енних документов Общества в 20</w:t>
            </w:r>
            <w:r w:rsidR="00334282">
              <w:rPr>
                <w:rFonts w:ascii="Times New Roman" w:eastAsia="Times New Roman" w:hAnsi="Times New Roman" w:cs="Times New Roman"/>
                <w:sz w:val="14"/>
                <w:szCs w:val="14"/>
                <w:lang w:eastAsia="ru-RU"/>
              </w:rPr>
              <w:t>18</w:t>
            </w:r>
            <w:r w:rsidRPr="00E527FB">
              <w:rPr>
                <w:rFonts w:ascii="Times New Roman" w:eastAsia="Times New Roman" w:hAnsi="Times New Roman" w:cs="Times New Roman"/>
                <w:sz w:val="14"/>
                <w:szCs w:val="14"/>
                <w:lang w:eastAsia="ru-RU"/>
              </w:rPr>
              <w:t>-20</w:t>
            </w:r>
            <w:r w:rsidR="00334282">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69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5.1.4</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общества предпринимает необходимые меры для того, чтобы убедиться, что действующая в обществе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совет директоров или комитет по аудиту совета директоров провел оценку эффективности системы управления рисками и внутреннего контроля общества. Сведения об основных результатах такой оценки включены в состав годового отчета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334282">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течение отчетного периода, совет директоров  не проводил оценку эффективности системы управления рисками и внутреннего контроля общества. </w:t>
            </w:r>
          </w:p>
          <w:p w:rsidR="00CD73BC" w:rsidRPr="00E527FB" w:rsidRDefault="00CD73BC" w:rsidP="00334282">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Вопрос о необходимости проведения оценки в соответствии с  рекомендациями Кодекса будет вынесен на рассмотрение Совета директоров при разработке новых редакций внутренних документов Общества в 20</w:t>
            </w:r>
            <w:r w:rsidR="00334282">
              <w:rPr>
                <w:rFonts w:ascii="Times New Roman" w:eastAsia="Times New Roman" w:hAnsi="Times New Roman" w:cs="Times New Roman"/>
                <w:sz w:val="14"/>
                <w:szCs w:val="14"/>
                <w:lang w:eastAsia="ru-RU"/>
              </w:rPr>
              <w:t>18-2020</w:t>
            </w:r>
            <w:r w:rsidRPr="00E527FB">
              <w:rPr>
                <w:rFonts w:ascii="Times New Roman" w:eastAsia="Times New Roman" w:hAnsi="Times New Roman" w:cs="Times New Roman"/>
                <w:sz w:val="14"/>
                <w:szCs w:val="14"/>
                <w:lang w:eastAsia="ru-RU"/>
              </w:rPr>
              <w:t xml:space="preserve"> год</w:t>
            </w:r>
            <w:r w:rsidR="001004B9" w:rsidRPr="00E527FB">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326"/>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организовывает проведение внутреннего аудита.</w:t>
            </w:r>
          </w:p>
        </w:tc>
      </w:tr>
      <w:tr w:rsidR="00CD73BC" w:rsidRPr="00CD73BC" w:rsidTr="00CD73BC">
        <w:trPr>
          <w:trHeight w:val="159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Для проведения внутреннего аудита в обществе создано отдельное структурное подразделение или привлечена независимая внешняя организация. Функциональная и административная подотчетность подразделения внутреннего аудита разграничены. Функционально подразделение внутреннего аудита подчиняется совету директоров.</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Для проведения внутреннего аудита в обществе создано отдельное структурное подразделение внутреннего аудита, функционально подотчетное совету директоров или комитету по аудиту, или привлечена независимая внешняя организация с тем же принципом подотчетности.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49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5.2.2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Подразделение внутреннего аудита проводит оценку эффективности системы внутреннего контроля, оценку эффективности системы управления рисками, а также системы корпоративного управления. Общество применяет общепринятые стандарты деятельности в области внутреннего аудита.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в рамках проведения внутреннего аудита дана оценка эффективности системы внутреннего контроля и управления рисками.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обществе используются общепринятые подходы к внутреннему контролю и управлению рисками.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5"/>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и его деятельность являются прозрачными для акционеров, инвесторов и иных заинтересованных лиц.</w:t>
            </w:r>
          </w:p>
        </w:tc>
      </w:tr>
      <w:tr w:rsidR="00CD73BC" w:rsidRPr="00CD73BC" w:rsidTr="00CD73BC">
        <w:trPr>
          <w:trHeight w:val="148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6.1.1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обществе разработана и внедрена информационная политика, обеспечивающая эффективное информационное взаимодействие общества, акционеров, инвесторов и иных заинтересованных лиц.</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Советом директоров общества утверждена информационная политика общества, разработанная с учетом рекомендаций Кодекса.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Совет директоров (или один из его комитетов) рассмотрел вопросы, связанные с соблюдением обществом его информационной политики как минимум один раз за отчетный период.</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8D03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8D03FA"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8D03FA" w:rsidRPr="00E527FB" w:rsidRDefault="008D03FA"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Совет директоров не рассматривал в качестве отдельного вопроса соблюдение обществом информационной политики. </w:t>
            </w:r>
          </w:p>
        </w:tc>
      </w:tr>
      <w:tr w:rsidR="00CD73BC" w:rsidRPr="00CD73BC" w:rsidTr="00CD73BC">
        <w:trPr>
          <w:trHeight w:val="287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раскрывает информацию о системе и практике корпоративного управления, включая подробную информацию о соблюдении принципов и рекомендаций Кодекса.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Общество раскрывает информацию о системе корпоративного управления в обществе и общих принципах корпоративного управления, применяемых в обществе, в том числе на сайте общества в сети Интернет.</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Общество раскрывает информацию о составе исполнительных органов и совета директоров, независимости членов совета и их членстве в комитетах совета директоров (в соответствии с определением </w:t>
            </w:r>
            <w:hyperlink r:id="rId21" w:history="1">
              <w:r w:rsidRPr="00E527FB">
                <w:rPr>
                  <w:rFonts w:ascii="Times New Roman" w:eastAsia="Times New Roman" w:hAnsi="Times New Roman" w:cs="Times New Roman"/>
                  <w:color w:val="0000FF"/>
                  <w:sz w:val="14"/>
                  <w:szCs w:val="14"/>
                  <w:lang w:eastAsia="ru-RU"/>
                </w:rPr>
                <w:t>Кодекса</w:t>
              </w:r>
            </w:hyperlink>
            <w:r w:rsidRPr="00E527FB">
              <w:rPr>
                <w:rFonts w:ascii="Times New Roman" w:eastAsia="Times New Roman" w:hAnsi="Times New Roman" w:cs="Times New Roman"/>
                <w:sz w:val="14"/>
                <w:szCs w:val="14"/>
                <w:lang w:eastAsia="ru-RU"/>
              </w:rPr>
              <w:t>).</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В случае наличия лица, контролирующего общество, общество публикует меморандум контролирующего лица относительно планов такого лица в отношении корпоративного управления в обществе.</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12085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2085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FE"/>
            </w:r>
            <w:r w:rsidR="00CD73BC"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120854"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sym w:font="Wingdings" w:char="F0A8"/>
            </w:r>
            <w:r w:rsidR="00CD73BC"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120854" w:rsidP="00120854">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отчетном периоде Совет директоров не рассматривал в качестве отдельного вопроса </w:t>
            </w:r>
            <w:r>
              <w:rPr>
                <w:rFonts w:ascii="Times New Roman" w:eastAsia="Times New Roman" w:hAnsi="Times New Roman" w:cs="Times New Roman"/>
                <w:sz w:val="14"/>
                <w:szCs w:val="14"/>
                <w:lang w:eastAsia="ru-RU"/>
              </w:rPr>
              <w:t xml:space="preserve"> вопрос о статусе независимости членов Совета директоров.</w:t>
            </w:r>
          </w:p>
        </w:tc>
      </w:tr>
      <w:tr w:rsidR="00CD73BC" w:rsidRPr="00CD73BC" w:rsidTr="00CD73BC">
        <w:trPr>
          <w:trHeight w:val="18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своевременно раскрывает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r>
      <w:tr w:rsidR="00CD73BC" w:rsidRPr="00CD73BC" w:rsidTr="00CD73BC">
        <w:trPr>
          <w:trHeight w:val="386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информационной политике общества определены подходы и критерии определения информации, способной оказать существенное влияние на оценку общества и стоимость его ценных бумаг и процедуры, обеспечивающие своевременное раскрытие такой информации.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случае если ценные бумаги общества обращаются на иностранных организованных рынках, раскрытие существенной информации в Российской Федерации и на таких рынках осуществляется синхронно и эквивалентно в течение отчетного года.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3. Если иностранные акционеры владеют существенным количеством акций общества, то в течение отчетного года раскрытие информации осуществлялось не только на русском, но также и на одном из наиболее распространенных иностранных языков.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362"/>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избегает формального подхода при раскрытии информации и раскрывает существенную информацию о своей деятельности, даже если раскрытие такой информации не предусмотрено законодательством.</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общество раскрывало годовую и полугодовую финансовую отчетность, составленную по стандартам МСФО. В годовой отчет общества за отчетный период включена годовая финансовая отчетность, составленная по стандартам МСФО, вместе с аудиторским заключением.</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2. Общество раскрывает полную информацию о структуре капитала общества в соответствии Рекомендацией </w:t>
            </w:r>
            <w:hyperlink r:id="rId22" w:history="1">
              <w:r w:rsidRPr="00E527FB">
                <w:rPr>
                  <w:rFonts w:ascii="Times New Roman" w:eastAsia="Times New Roman" w:hAnsi="Times New Roman" w:cs="Times New Roman"/>
                  <w:color w:val="0000FF"/>
                  <w:sz w:val="14"/>
                  <w:szCs w:val="14"/>
                  <w:lang w:eastAsia="ru-RU"/>
                </w:rPr>
                <w:t>290</w:t>
              </w:r>
            </w:hyperlink>
            <w:r w:rsidRPr="00E527FB">
              <w:rPr>
                <w:rFonts w:ascii="Times New Roman" w:eastAsia="Times New Roman" w:hAnsi="Times New Roman" w:cs="Times New Roman"/>
                <w:sz w:val="14"/>
                <w:szCs w:val="14"/>
                <w:lang w:eastAsia="ru-RU"/>
              </w:rPr>
              <w:t xml:space="preserve"> Кодекса в годовом отчете и на сайте общества в сети Интернет.</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 течение отчетного периода общество раскрывало годовую и полугодовую финансовую отчетность, составленную по стандартам МСФО. </w:t>
            </w:r>
          </w:p>
          <w:p w:rsidR="00CD73BC"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 годовой отчет Общества не включена финансовая отчетность по МСФО вме</w:t>
            </w:r>
            <w:r w:rsidR="00120854">
              <w:rPr>
                <w:rFonts w:ascii="Times New Roman" w:eastAsia="Times New Roman" w:hAnsi="Times New Roman" w:cs="Times New Roman"/>
                <w:sz w:val="14"/>
                <w:szCs w:val="14"/>
                <w:lang w:eastAsia="ru-RU"/>
              </w:rPr>
              <w:t xml:space="preserve">сте с аудиторским заключением. </w:t>
            </w:r>
            <w:proofErr w:type="gramStart"/>
            <w:r w:rsidR="00120854">
              <w:rPr>
                <w:rFonts w:ascii="Times New Roman" w:eastAsia="Times New Roman" w:hAnsi="Times New Roman" w:cs="Times New Roman"/>
                <w:sz w:val="14"/>
                <w:szCs w:val="14"/>
                <w:lang w:eastAsia="ru-RU"/>
              </w:rPr>
              <w:t>При этом отчетность размещена в свободном доступе на страницах Общества для ознакомления в соответствующих разделах</w:t>
            </w:r>
            <w:proofErr w:type="gramEnd"/>
            <w:r w:rsidR="00120854">
              <w:rPr>
                <w:rFonts w:ascii="Times New Roman" w:eastAsia="Times New Roman" w:hAnsi="Times New Roman" w:cs="Times New Roman"/>
                <w:sz w:val="14"/>
                <w:szCs w:val="14"/>
                <w:lang w:eastAsia="ru-RU"/>
              </w:rPr>
              <w:t>.</w:t>
            </w:r>
          </w:p>
          <w:p w:rsidR="00120854" w:rsidRPr="00E527FB" w:rsidRDefault="001F544D" w:rsidP="001F544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Имеющаяся у Общества и</w:t>
            </w:r>
            <w:r w:rsidRPr="00E527FB">
              <w:rPr>
                <w:rFonts w:ascii="Times New Roman" w:eastAsia="Times New Roman" w:hAnsi="Times New Roman" w:cs="Times New Roman"/>
                <w:sz w:val="14"/>
                <w:szCs w:val="14"/>
                <w:lang w:eastAsia="ru-RU"/>
              </w:rPr>
              <w:t>нформаци</w:t>
            </w:r>
            <w:r>
              <w:rPr>
                <w:rFonts w:ascii="Times New Roman" w:eastAsia="Times New Roman" w:hAnsi="Times New Roman" w:cs="Times New Roman"/>
                <w:sz w:val="14"/>
                <w:szCs w:val="14"/>
                <w:lang w:eastAsia="ru-RU"/>
              </w:rPr>
              <w:t>я</w:t>
            </w:r>
            <w:r w:rsidRPr="00E527FB">
              <w:rPr>
                <w:rFonts w:ascii="Times New Roman" w:eastAsia="Times New Roman" w:hAnsi="Times New Roman" w:cs="Times New Roman"/>
                <w:sz w:val="14"/>
                <w:szCs w:val="14"/>
                <w:lang w:eastAsia="ru-RU"/>
              </w:rPr>
              <w:t xml:space="preserve"> о структуре капитала общества в соответствии Рекомендацией </w:t>
            </w:r>
            <w:hyperlink r:id="rId23" w:history="1">
              <w:r w:rsidRPr="00E527FB">
                <w:rPr>
                  <w:rFonts w:ascii="Times New Roman" w:eastAsia="Times New Roman" w:hAnsi="Times New Roman" w:cs="Times New Roman"/>
                  <w:color w:val="0000FF"/>
                  <w:sz w:val="14"/>
                  <w:szCs w:val="14"/>
                  <w:lang w:eastAsia="ru-RU"/>
                </w:rPr>
                <w:t>290</w:t>
              </w:r>
            </w:hyperlink>
            <w:r w:rsidRPr="00E527FB">
              <w:rPr>
                <w:rFonts w:ascii="Times New Roman" w:eastAsia="Times New Roman" w:hAnsi="Times New Roman" w:cs="Times New Roman"/>
                <w:sz w:val="14"/>
                <w:szCs w:val="14"/>
                <w:lang w:eastAsia="ru-RU"/>
              </w:rPr>
              <w:t xml:space="preserve"> Кодекса</w:t>
            </w:r>
            <w:r>
              <w:rPr>
                <w:rFonts w:ascii="Times New Roman" w:eastAsia="Times New Roman" w:hAnsi="Times New Roman" w:cs="Times New Roman"/>
                <w:sz w:val="14"/>
                <w:szCs w:val="14"/>
                <w:lang w:eastAsia="ru-RU"/>
              </w:rPr>
              <w:t xml:space="preserve"> раскрыта в ежеквартальных отчетах Общества за отчетный период. </w:t>
            </w:r>
          </w:p>
        </w:tc>
      </w:tr>
      <w:tr w:rsidR="00CD73BC" w:rsidRPr="00CD73BC" w:rsidTr="00CD73BC">
        <w:trPr>
          <w:trHeight w:val="1293"/>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6.2.3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Годовой отчет, являясь одним из наиболее важных инструментов информационного взаимодействия с акционерами и другими заинтересованными сторонами, содержит информацию, позволяющую оценить итоги деятельности общества за год.</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Годовой отчет общества содержит информацию о ключевых аспектах операционной деятельности общества и его финансовых результатах</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Годовой отчет общества содержит информацию об экологических и социальных аспектах деятельности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1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6.3</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предоставляет информацию и документы по запросам акционеров в соответствии с принципами равнодоступности и необременительности.</w:t>
            </w:r>
          </w:p>
        </w:tc>
      </w:tr>
      <w:tr w:rsidR="00CD73BC" w:rsidRPr="00CD73BC" w:rsidTr="00CD73BC">
        <w:trPr>
          <w:trHeight w:val="1208"/>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6.3.1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Предоставление обществом информации и документов по запросам акционеров осуществляется в соответствии с принципами равнодоступности и необременительности.</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Информационная политика общества определяет необременительный порядок предоставления акционерам доступа к информации, в том числе информации о подконтрольных обществу юридических лицах, по запросу акционеров.</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050"/>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6.3.2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При предоставлении обществом информации акционерам обеспечивается разумный баланс между интересами конкретных акционеров и интересами самого общества,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общество не отказывало в удовлетворении запросов акционеров о предоставлении информации, либо такие отказы были обоснованными.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случаях, определенных информационной политикой общества, акционеры предупреждаются о конфиденциальном характере информации и принимают на себя обязанность по сохранению ее конфиденциальности.</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18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осуществляются на справедливых условиях, обеспечивающих соблюдение прав и интересов акционеров, а также иных заинтересованных сторон.</w:t>
            </w:r>
          </w:p>
        </w:tc>
      </w:tr>
      <w:tr w:rsidR="00CD73BC" w:rsidRPr="00CD73BC" w:rsidTr="00CD73BC">
        <w:trPr>
          <w:trHeight w:val="4011"/>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Существенными корпоративными действиями признаются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 а также иные действия, которые могут привести к существенному изменению прав акционеров или нарушению их интересов. Уставом общества определен перечень (критерии) сделок или иных действий, являющихся существенными корпоративными действиями, и такие действия отнесены к компетенции совета директоров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Уставом общества определен перечень сделок или иных действий, являющихся существенными корпоративными действиями и критерии для их определения. Принятие решений в отношении существенных корпоративных действий отнесено к компетенции совета директоров. В тех случаях, когда осуществление данных корпоративных действий прямо отнесено законодательством к компетенции общего собрания акционеров, совет директоров предоставляет акционерам соответствующие рекомендации.</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Уставом общества к существенным корпоративным действиям отнесены, как минимум: реорганизация общества, приобретение 30 и более процентов голосующих акций общества (поглощение), совершение обществом существенных сделок, увеличение или уменьшение уставного капитала общества, осуществление листинга и делистинга акций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Уставом Общества не определен перечень сделок и иных действий, являющихся существенными корпоративными действиями. </w:t>
            </w:r>
          </w:p>
          <w:p w:rsidR="00CD73BC" w:rsidRPr="00E527FB" w:rsidRDefault="007A3272" w:rsidP="001F544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w:t>
            </w:r>
            <w:r w:rsidR="00CD73BC" w:rsidRPr="00E527FB">
              <w:rPr>
                <w:rFonts w:ascii="Times New Roman" w:eastAsia="Times New Roman" w:hAnsi="Times New Roman" w:cs="Times New Roman"/>
                <w:sz w:val="14"/>
                <w:szCs w:val="14"/>
                <w:lang w:eastAsia="ru-RU"/>
              </w:rPr>
              <w:t>несени</w:t>
            </w:r>
            <w:r w:rsidRPr="00E527FB">
              <w:rPr>
                <w:rFonts w:ascii="Times New Roman" w:eastAsia="Times New Roman" w:hAnsi="Times New Roman" w:cs="Times New Roman"/>
                <w:sz w:val="14"/>
                <w:szCs w:val="14"/>
                <w:lang w:eastAsia="ru-RU"/>
              </w:rPr>
              <w:t>е</w:t>
            </w:r>
            <w:r w:rsidR="00CD73BC" w:rsidRPr="00E527FB">
              <w:rPr>
                <w:rFonts w:ascii="Times New Roman" w:eastAsia="Times New Roman" w:hAnsi="Times New Roman" w:cs="Times New Roman"/>
                <w:sz w:val="14"/>
                <w:szCs w:val="14"/>
                <w:lang w:eastAsia="ru-RU"/>
              </w:rPr>
              <w:t xml:space="preserve">  в Устав и внутренние документы Общества  рекомендаций </w:t>
            </w:r>
            <w:proofErr w:type="gramStart"/>
            <w:r w:rsidR="00CD73BC" w:rsidRPr="00E527FB">
              <w:rPr>
                <w:rFonts w:ascii="Times New Roman" w:eastAsia="Times New Roman" w:hAnsi="Times New Roman" w:cs="Times New Roman"/>
                <w:sz w:val="14"/>
                <w:szCs w:val="14"/>
                <w:lang w:eastAsia="ru-RU"/>
              </w:rPr>
              <w:t>Кодекса</w:t>
            </w:r>
            <w:proofErr w:type="gramEnd"/>
            <w:r w:rsidR="00CD73BC" w:rsidRPr="00E527FB">
              <w:rPr>
                <w:rFonts w:ascii="Times New Roman" w:eastAsia="Times New Roman" w:hAnsi="Times New Roman" w:cs="Times New Roman"/>
                <w:sz w:val="14"/>
                <w:szCs w:val="14"/>
                <w:lang w:eastAsia="ru-RU"/>
              </w:rPr>
              <w:t xml:space="preserve"> </w:t>
            </w:r>
            <w:r w:rsidRPr="00E527FB">
              <w:rPr>
                <w:rFonts w:ascii="Times New Roman" w:eastAsia="Times New Roman" w:hAnsi="Times New Roman" w:cs="Times New Roman"/>
                <w:sz w:val="14"/>
                <w:szCs w:val="14"/>
                <w:lang w:eastAsia="ru-RU"/>
              </w:rPr>
              <w:t xml:space="preserve">возможно будет внесено </w:t>
            </w:r>
            <w:r w:rsidR="00CD73BC" w:rsidRPr="00E527FB">
              <w:rPr>
                <w:rFonts w:ascii="Times New Roman" w:eastAsia="Times New Roman" w:hAnsi="Times New Roman" w:cs="Times New Roman"/>
                <w:sz w:val="14"/>
                <w:szCs w:val="14"/>
                <w:lang w:eastAsia="ru-RU"/>
              </w:rPr>
              <w:t>на рассмотрение Совета директоров при разработке новых редакций Устава и  внутренних документов Общества в 20</w:t>
            </w:r>
            <w:r w:rsidR="001F544D">
              <w:rPr>
                <w:rFonts w:ascii="Times New Roman" w:eastAsia="Times New Roman" w:hAnsi="Times New Roman" w:cs="Times New Roman"/>
                <w:sz w:val="14"/>
                <w:szCs w:val="14"/>
                <w:lang w:eastAsia="ru-RU"/>
              </w:rPr>
              <w:t>19</w:t>
            </w:r>
            <w:r w:rsidR="00CD73BC" w:rsidRPr="00E527FB">
              <w:rPr>
                <w:rFonts w:ascii="Times New Roman" w:eastAsia="Times New Roman" w:hAnsi="Times New Roman" w:cs="Times New Roman"/>
                <w:sz w:val="14"/>
                <w:szCs w:val="14"/>
                <w:lang w:eastAsia="ru-RU"/>
              </w:rPr>
              <w:t>-20</w:t>
            </w:r>
            <w:r w:rsidR="001F544D">
              <w:rPr>
                <w:rFonts w:ascii="Times New Roman" w:eastAsia="Times New Roman" w:hAnsi="Times New Roman" w:cs="Times New Roman"/>
                <w:sz w:val="14"/>
                <w:szCs w:val="14"/>
                <w:lang w:eastAsia="ru-RU"/>
              </w:rPr>
              <w:t>20</w:t>
            </w:r>
            <w:r w:rsidR="00CD73BC" w:rsidRPr="00E527FB">
              <w:rPr>
                <w:rFonts w:ascii="Times New Roman" w:eastAsia="Times New Roman" w:hAnsi="Times New Roman" w:cs="Times New Roman"/>
                <w:sz w:val="14"/>
                <w:szCs w:val="14"/>
                <w:lang w:eastAsia="ru-RU"/>
              </w:rPr>
              <w:t xml:space="preserve"> год</w:t>
            </w:r>
            <w:r w:rsidR="001F544D">
              <w:rPr>
                <w:rFonts w:ascii="Times New Roman" w:eastAsia="Times New Roman" w:hAnsi="Times New Roman" w:cs="Times New Roman"/>
                <w:sz w:val="14"/>
                <w:szCs w:val="14"/>
                <w:lang w:eastAsia="ru-RU"/>
              </w:rPr>
              <w:t>ах</w:t>
            </w:r>
            <w:r w:rsidR="00CD73BC" w:rsidRPr="00E527FB">
              <w:rPr>
                <w:rFonts w:ascii="Times New Roman" w:eastAsia="Times New Roman" w:hAnsi="Times New Roman" w:cs="Times New Roman"/>
                <w:sz w:val="14"/>
                <w:szCs w:val="14"/>
                <w:lang w:eastAsia="ru-RU"/>
              </w:rPr>
              <w:t>.</w:t>
            </w:r>
          </w:p>
        </w:tc>
      </w:tr>
      <w:tr w:rsidR="00CD73BC" w:rsidRPr="00CD73BC" w:rsidTr="00CD73BC">
        <w:trPr>
          <w:trHeight w:val="202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Совет директоров играет ключевую роль в принятии решений или выработке рекомендаций в отношении существенных корпоративных действий, совет директоров опирается на позицию независимых директоров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общества предусмотрена процедура, в соответствии с которой независимые директора заявляют о своей позиции по существенным корпоративным действиям до их одобрения.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roofErr w:type="gramStart"/>
            <w:r w:rsidRPr="00E527FB">
              <w:rPr>
                <w:rFonts w:ascii="Times New Roman" w:eastAsia="Times New Roman" w:hAnsi="Times New Roman" w:cs="Times New Roman"/>
                <w:sz w:val="14"/>
                <w:szCs w:val="14"/>
                <w:lang w:eastAsia="ru-RU"/>
              </w:rPr>
              <w:t>В Обществе не предусмотрена процедура, с соответствии с которой независимые директора в обязательном порядке заявляют о своей позиции по существенным корпоративным действиям до их одобрения.</w:t>
            </w:r>
            <w:proofErr w:type="gramEnd"/>
            <w:r w:rsidRPr="00E527FB">
              <w:rPr>
                <w:rFonts w:ascii="Times New Roman" w:eastAsia="Times New Roman" w:hAnsi="Times New Roman" w:cs="Times New Roman"/>
                <w:sz w:val="14"/>
                <w:szCs w:val="14"/>
                <w:lang w:eastAsia="ru-RU"/>
              </w:rPr>
              <w:t xml:space="preserve"> При этом такая возможность есть у каждого директора, при обсуждении вопросов на заседани</w:t>
            </w:r>
            <w:r w:rsidR="001F544D">
              <w:rPr>
                <w:rFonts w:ascii="Times New Roman" w:eastAsia="Times New Roman" w:hAnsi="Times New Roman" w:cs="Times New Roman"/>
                <w:sz w:val="14"/>
                <w:szCs w:val="14"/>
                <w:lang w:eastAsia="ru-RU"/>
              </w:rPr>
              <w:t>ях</w:t>
            </w:r>
            <w:r w:rsidRPr="00E527FB">
              <w:rPr>
                <w:rFonts w:ascii="Times New Roman" w:eastAsia="Times New Roman" w:hAnsi="Times New Roman" w:cs="Times New Roman"/>
                <w:sz w:val="14"/>
                <w:szCs w:val="14"/>
                <w:lang w:eastAsia="ru-RU"/>
              </w:rPr>
              <w:t xml:space="preserve"> Совета директоров.  </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273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7.1.3</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При совершении существенных корпоративных действий, затрагивающих права и законные интересы акционеров, обеспечиваются равные условия для всех акционеров общества, а при недостаточности предусмотренных законодательством механизмов, направленных на защиту прав акционеров, - дополнительные меры, защищающие права и законные интересы акционеров общества. При этом общество руководствуется не только соблюдением формальных требований законодательства, но и принципами корпоративного управления, изложенными в </w:t>
            </w:r>
            <w:hyperlink r:id="rId24" w:history="1">
              <w:r w:rsidRPr="00E527FB">
                <w:rPr>
                  <w:rFonts w:ascii="Times New Roman" w:eastAsia="Times New Roman" w:hAnsi="Times New Roman" w:cs="Times New Roman"/>
                  <w:color w:val="0000FF"/>
                  <w:sz w:val="14"/>
                  <w:szCs w:val="14"/>
                  <w:lang w:eastAsia="ru-RU"/>
                </w:rPr>
                <w:t>Кодексе</w:t>
              </w:r>
            </w:hyperlink>
            <w:r w:rsidRPr="00E527FB">
              <w:rPr>
                <w:rFonts w:ascii="Times New Roman" w:eastAsia="Times New Roman" w:hAnsi="Times New Roman" w:cs="Times New Roman"/>
                <w:sz w:val="14"/>
                <w:szCs w:val="14"/>
                <w:lang w:eastAsia="ru-RU"/>
              </w:rPr>
              <w:t>.</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Уставом общества с учетом особенностей его деятельности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 течение отчетного периода, все существенные корпоративные действия проходили процедуру одобрения до их осуществления.</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Уставом общества с учетом особенностей его деятельности не установлены более низкие, чем предусмотренные законодательством минимальные критерии отнесения сделок общества к существенным корпоративным действиям.</w:t>
            </w:r>
          </w:p>
          <w:p w:rsidR="007A3272" w:rsidRPr="00E527FB" w:rsidRDefault="007A3272" w:rsidP="007A3272">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Уставом Общества не определен перечень сделок и иных действий, являющихся существенными корпоративными действиями. </w:t>
            </w:r>
          </w:p>
          <w:p w:rsidR="00CD73BC" w:rsidRPr="00E527FB" w:rsidRDefault="007A3272" w:rsidP="001F544D">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Внесение  в Устав и внутренние документы Общества  рекомендаций </w:t>
            </w:r>
            <w:proofErr w:type="gramStart"/>
            <w:r w:rsidRPr="00E527FB">
              <w:rPr>
                <w:rFonts w:ascii="Times New Roman" w:eastAsia="Times New Roman" w:hAnsi="Times New Roman" w:cs="Times New Roman"/>
                <w:sz w:val="14"/>
                <w:szCs w:val="14"/>
                <w:lang w:eastAsia="ru-RU"/>
              </w:rPr>
              <w:t>Кодекса</w:t>
            </w:r>
            <w:proofErr w:type="gramEnd"/>
            <w:r w:rsidRPr="00E527FB">
              <w:rPr>
                <w:rFonts w:ascii="Times New Roman" w:eastAsia="Times New Roman" w:hAnsi="Times New Roman" w:cs="Times New Roman"/>
                <w:sz w:val="14"/>
                <w:szCs w:val="14"/>
                <w:lang w:eastAsia="ru-RU"/>
              </w:rPr>
              <w:t xml:space="preserve"> возможно будет внесено на рассмотрение Совета директоров при разработке новых редакций Устава и  внутренних документов Общества в 20</w:t>
            </w:r>
            <w:r w:rsidR="001F544D">
              <w:rPr>
                <w:rFonts w:ascii="Times New Roman" w:eastAsia="Times New Roman" w:hAnsi="Times New Roman" w:cs="Times New Roman"/>
                <w:sz w:val="14"/>
                <w:szCs w:val="14"/>
                <w:lang w:eastAsia="ru-RU"/>
              </w:rPr>
              <w:t>19</w:t>
            </w:r>
            <w:r w:rsidRPr="00E527FB">
              <w:rPr>
                <w:rFonts w:ascii="Times New Roman" w:eastAsia="Times New Roman" w:hAnsi="Times New Roman" w:cs="Times New Roman"/>
                <w:sz w:val="14"/>
                <w:szCs w:val="14"/>
                <w:lang w:eastAsia="ru-RU"/>
              </w:rPr>
              <w:t>-20</w:t>
            </w:r>
            <w:r w:rsidR="001F544D">
              <w:rPr>
                <w:rFonts w:ascii="Times New Roman" w:eastAsia="Times New Roman" w:hAnsi="Times New Roman" w:cs="Times New Roman"/>
                <w:sz w:val="14"/>
                <w:szCs w:val="14"/>
                <w:lang w:eastAsia="ru-RU"/>
              </w:rPr>
              <w:t>20</w:t>
            </w:r>
            <w:r w:rsidRPr="00E527FB">
              <w:rPr>
                <w:rFonts w:ascii="Times New Roman" w:eastAsia="Times New Roman" w:hAnsi="Times New Roman" w:cs="Times New Roman"/>
                <w:sz w:val="14"/>
                <w:szCs w:val="14"/>
                <w:lang w:eastAsia="ru-RU"/>
              </w:rPr>
              <w:t xml:space="preserve"> год</w:t>
            </w:r>
            <w:r w:rsidR="001F544D">
              <w:rPr>
                <w:rFonts w:ascii="Times New Roman" w:eastAsia="Times New Roman" w:hAnsi="Times New Roman" w:cs="Times New Roman"/>
                <w:sz w:val="14"/>
                <w:szCs w:val="14"/>
                <w:lang w:eastAsia="ru-RU"/>
              </w:rPr>
              <w:t>ах</w:t>
            </w:r>
            <w:r w:rsidRPr="00E527FB">
              <w:rPr>
                <w:rFonts w:ascii="Times New Roman" w:eastAsia="Times New Roman" w:hAnsi="Times New Roman" w:cs="Times New Roman"/>
                <w:sz w:val="14"/>
                <w:szCs w:val="14"/>
                <w:lang w:eastAsia="ru-RU"/>
              </w:rPr>
              <w:t>.</w:t>
            </w:r>
          </w:p>
        </w:tc>
      </w:tr>
      <w:tr w:rsidR="00CD73BC" w:rsidRPr="00CD73BC" w:rsidTr="00CD73BC">
        <w:trPr>
          <w:trHeight w:val="177"/>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7.2</w:t>
            </w:r>
          </w:p>
        </w:tc>
        <w:tc>
          <w:tcPr>
            <w:tcW w:w="9640" w:type="dxa"/>
            <w:gridSpan w:val="4"/>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Общество обеспечивает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r>
      <w:tr w:rsidR="00CD73BC" w:rsidRPr="00CD73BC" w:rsidTr="00CD73BC">
        <w:trPr>
          <w:trHeight w:val="1204"/>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lastRenderedPageBreak/>
              <w:t>7.2.1</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Информация о совершении существенных корпоративных действий раскрывается с объяснением причин, условий и последствий совершения таких действий.</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 течение отчетного периода общество своевременно и детально раскрывало информацию о существенных корпоративных действиях общества, включая основания и сроки совершения таких действий.</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A8"/>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tc>
      </w:tr>
      <w:tr w:rsidR="00CD73BC" w:rsidRPr="00CD73BC" w:rsidTr="00CD73BC">
        <w:trPr>
          <w:trHeight w:val="3019"/>
        </w:trPr>
        <w:tc>
          <w:tcPr>
            <w:tcW w:w="425"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7.2.2</w:t>
            </w:r>
          </w:p>
        </w:tc>
        <w:tc>
          <w:tcPr>
            <w:tcW w:w="241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Правила и процедуры, связанные с осуществлением обществом существенных корпоративных действий, закреплены во внутренних документах общества.</w:t>
            </w:r>
          </w:p>
        </w:tc>
        <w:tc>
          <w:tcPr>
            <w:tcW w:w="2551"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1. Внутренние документы общества предусматривают процедуру привлечения независимого оценщика для определения стоимости имущества, отчуждаемого или приобретаемого по крупной сделке или сделке с заинтересованностью.</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2. Внутренние документы общества предусматривают процедуру привлечения независимого оценщика для оценки стоимости приобретения и выкупа акций общества.</w:t>
            </w:r>
          </w:p>
          <w:p w:rsidR="00CD73BC" w:rsidRPr="00E527FB" w:rsidRDefault="00CD73BC" w:rsidP="00CD73BC">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 xml:space="preserve">3. Внутренние документы общества предусматривают расширенный перечень </w:t>
            </w:r>
            <w:proofErr w:type="gramStart"/>
            <w:r w:rsidRPr="00E527FB">
              <w:rPr>
                <w:rFonts w:ascii="Times New Roman" w:eastAsia="Times New Roman" w:hAnsi="Times New Roman" w:cs="Times New Roman"/>
                <w:sz w:val="14"/>
                <w:szCs w:val="14"/>
                <w:lang w:eastAsia="ru-RU"/>
              </w:rPr>
              <w:t>оснований</w:t>
            </w:r>
            <w:proofErr w:type="gramEnd"/>
            <w:r w:rsidRPr="00E527FB">
              <w:rPr>
                <w:rFonts w:ascii="Times New Roman" w:eastAsia="Times New Roman" w:hAnsi="Times New Roman" w:cs="Times New Roman"/>
                <w:sz w:val="14"/>
                <w:szCs w:val="14"/>
                <w:lang w:eastAsia="ru-RU"/>
              </w:rPr>
              <w:t xml:space="preserve"> по которым члены совета директоров общества и иные предусмотренные законодательством лица признаются заинтересованными в сделках общества.</w:t>
            </w:r>
          </w:p>
        </w:tc>
        <w:tc>
          <w:tcPr>
            <w:tcW w:w="1843" w:type="dxa"/>
            <w:tcBorders>
              <w:top w:val="single" w:sz="4" w:space="0" w:color="auto"/>
              <w:left w:val="single" w:sz="4" w:space="0" w:color="auto"/>
              <w:bottom w:val="single" w:sz="4" w:space="0" w:color="auto"/>
              <w:right w:val="single" w:sz="4" w:space="0" w:color="auto"/>
            </w:tcBorders>
          </w:tcPr>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6F"/>
            </w:r>
            <w:r w:rsidRPr="00E527FB">
              <w:rPr>
                <w:rFonts w:ascii="Times New Roman" w:eastAsia="Times New Roman" w:hAnsi="Times New Roman" w:cs="Times New Roman"/>
                <w:sz w:val="14"/>
                <w:szCs w:val="14"/>
                <w:lang w:eastAsia="ru-RU"/>
              </w:rPr>
              <w:t xml:space="preserve"> частично соблюдается</w:t>
            </w: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p>
          <w:p w:rsidR="00CD73BC" w:rsidRPr="00E527FB" w:rsidRDefault="00CD73BC" w:rsidP="00CD73B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sym w:font="Wingdings" w:char="F0FE"/>
            </w:r>
            <w:r w:rsidRPr="00E527FB">
              <w:rPr>
                <w:rFonts w:ascii="Times New Roman" w:eastAsia="Times New Roman" w:hAnsi="Times New Roman" w:cs="Times New Roman"/>
                <w:sz w:val="14"/>
                <w:szCs w:val="14"/>
                <w:lang w:eastAsia="ru-RU"/>
              </w:rPr>
              <w:t xml:space="preserve">  не соблюдается</w:t>
            </w:r>
          </w:p>
        </w:tc>
        <w:tc>
          <w:tcPr>
            <w:tcW w:w="2835" w:type="dxa"/>
            <w:tcBorders>
              <w:top w:val="single" w:sz="4" w:space="0" w:color="auto"/>
              <w:left w:val="single" w:sz="4" w:space="0" w:color="auto"/>
              <w:bottom w:val="single" w:sz="4" w:space="0" w:color="auto"/>
              <w:right w:val="single" w:sz="4" w:space="0" w:color="auto"/>
            </w:tcBorders>
          </w:tcPr>
          <w:p w:rsidR="00CD73BC" w:rsidRPr="00E527FB" w:rsidRDefault="00CD73BC" w:rsidP="008D03FA">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E527FB">
              <w:rPr>
                <w:rFonts w:ascii="Times New Roman" w:eastAsia="Times New Roman" w:hAnsi="Times New Roman" w:cs="Times New Roman"/>
                <w:sz w:val="14"/>
                <w:szCs w:val="14"/>
                <w:lang w:eastAsia="ru-RU"/>
              </w:rPr>
              <w:t>Во внутренних документах Общества не предусмотрены все процедуры, отраженны</w:t>
            </w:r>
            <w:r w:rsidR="008D03FA" w:rsidRPr="00E527FB">
              <w:rPr>
                <w:rFonts w:ascii="Times New Roman" w:eastAsia="Times New Roman" w:hAnsi="Times New Roman" w:cs="Times New Roman"/>
                <w:sz w:val="14"/>
                <w:szCs w:val="14"/>
                <w:lang w:eastAsia="ru-RU"/>
              </w:rPr>
              <w:t>е</w:t>
            </w:r>
            <w:r w:rsidR="00B606B3" w:rsidRPr="00E527FB">
              <w:rPr>
                <w:rFonts w:ascii="Times New Roman" w:eastAsia="Times New Roman" w:hAnsi="Times New Roman" w:cs="Times New Roman"/>
                <w:sz w:val="14"/>
                <w:szCs w:val="14"/>
                <w:lang w:eastAsia="ru-RU"/>
              </w:rPr>
              <w:t xml:space="preserve"> в рекомендациях Кодекса. Внесение таких изменений не исключается в будущем. </w:t>
            </w:r>
          </w:p>
        </w:tc>
      </w:tr>
    </w:tbl>
    <w:p w:rsidR="00CD73BC" w:rsidRPr="00CD73BC" w:rsidRDefault="00CD73BC" w:rsidP="00CD73BC">
      <w:pPr>
        <w:spacing w:after="0" w:line="240" w:lineRule="auto"/>
        <w:rPr>
          <w:rFonts w:ascii="Times New Roman" w:eastAsia="Times New Roman" w:hAnsi="Times New Roman" w:cs="Times New Roman"/>
          <w:lang w:eastAsia="ru-RU"/>
        </w:rPr>
      </w:pPr>
    </w:p>
    <w:p w:rsidR="00CD73BC" w:rsidRPr="00CD73BC" w:rsidRDefault="00CD73BC" w:rsidP="00CD73BC">
      <w:pPr>
        <w:autoSpaceDE w:val="0"/>
        <w:autoSpaceDN w:val="0"/>
        <w:adjustRightInd w:val="0"/>
        <w:spacing w:after="0" w:line="240" w:lineRule="auto"/>
        <w:jc w:val="center"/>
        <w:rPr>
          <w:rFonts w:ascii="Times New Roman" w:eastAsia="Times New Roman" w:hAnsi="Times New Roman" w:cs="Bookman Old Style"/>
          <w:b/>
          <w:color w:val="000000"/>
          <w:sz w:val="21"/>
          <w:szCs w:val="21"/>
          <w:lang w:eastAsia="ru-RU"/>
        </w:rPr>
      </w:pPr>
      <w:r w:rsidRPr="00CD73BC">
        <w:rPr>
          <w:rFonts w:ascii="Times New Roman" w:eastAsia="Times New Roman" w:hAnsi="Times New Roman" w:cs="Bookman Old Style"/>
          <w:b/>
          <w:color w:val="000000"/>
          <w:sz w:val="21"/>
          <w:szCs w:val="21"/>
          <w:lang w:eastAsia="ru-RU"/>
        </w:rPr>
        <w:t>РАЗДЕЛ 15. СВЕДЕНИЯ ОБ АУДИТОР</w:t>
      </w:r>
      <w:r w:rsidR="00421BD0">
        <w:rPr>
          <w:rFonts w:ascii="Times New Roman" w:eastAsia="Times New Roman" w:hAnsi="Times New Roman" w:cs="Bookman Old Style"/>
          <w:b/>
          <w:color w:val="000000"/>
          <w:sz w:val="21"/>
          <w:szCs w:val="21"/>
          <w:lang w:eastAsia="ru-RU"/>
        </w:rPr>
        <w:t>Е</w:t>
      </w:r>
      <w:r w:rsidRPr="00CD73BC">
        <w:rPr>
          <w:rFonts w:ascii="Times New Roman" w:eastAsia="Times New Roman" w:hAnsi="Times New Roman" w:cs="Bookman Old Style"/>
          <w:b/>
          <w:color w:val="000000"/>
          <w:sz w:val="21"/>
          <w:szCs w:val="21"/>
          <w:lang w:eastAsia="ru-RU"/>
        </w:rPr>
        <w:t xml:space="preserve"> ОБЩЕСТВА</w:t>
      </w:r>
    </w:p>
    <w:p w:rsidR="00CD73BC" w:rsidRPr="00B931E3" w:rsidRDefault="00CD73BC" w:rsidP="00CD73BC">
      <w:pPr>
        <w:widowControl w:val="0"/>
        <w:autoSpaceDE w:val="0"/>
        <w:autoSpaceDN w:val="0"/>
        <w:adjustRightInd w:val="0"/>
        <w:spacing w:before="240" w:after="40" w:line="240" w:lineRule="auto"/>
        <w:outlineLvl w:val="1"/>
        <w:rPr>
          <w:rFonts w:ascii="Times New Roman" w:eastAsia="Times New Roman" w:hAnsi="Times New Roman" w:cs="Times New Roman"/>
          <w:b/>
          <w:bCs/>
          <w:sz w:val="21"/>
          <w:szCs w:val="21"/>
          <w:lang w:eastAsia="ru-RU"/>
        </w:rPr>
      </w:pPr>
      <w:r w:rsidRPr="00CD73BC">
        <w:rPr>
          <w:rFonts w:ascii="Times New Roman" w:eastAsia="Times New Roman" w:hAnsi="Times New Roman" w:cs="Times New Roman"/>
          <w:b/>
          <w:bCs/>
          <w:lang w:eastAsia="ru-RU"/>
        </w:rPr>
        <w:t>15.</w:t>
      </w:r>
      <w:r w:rsidRPr="00B931E3">
        <w:rPr>
          <w:rFonts w:ascii="Times New Roman" w:eastAsia="Times New Roman" w:hAnsi="Times New Roman" w:cs="Times New Roman"/>
          <w:b/>
          <w:bCs/>
          <w:sz w:val="21"/>
          <w:szCs w:val="21"/>
          <w:lang w:eastAsia="ru-RU"/>
        </w:rPr>
        <w:t xml:space="preserve">1. Сведения об аудиторе (аудиторской организации) Общества и размере вознаграждения. </w:t>
      </w:r>
    </w:p>
    <w:p w:rsidR="00421BD0" w:rsidRPr="00421BD0" w:rsidRDefault="00421BD0" w:rsidP="00421BD0">
      <w:pPr>
        <w:widowControl w:val="0"/>
        <w:autoSpaceDE w:val="0"/>
        <w:autoSpaceDN w:val="0"/>
        <w:adjustRightInd w:val="0"/>
        <w:spacing w:after="0" w:line="240" w:lineRule="auto"/>
        <w:ind w:firstLine="708"/>
        <w:jc w:val="both"/>
        <w:rPr>
          <w:rFonts w:ascii="Times New Roman" w:eastAsia="Times New Roman" w:hAnsi="Times New Roman" w:cs="Times New Roman"/>
          <w:b/>
          <w:bCs/>
          <w:i/>
          <w:iCs/>
          <w:sz w:val="21"/>
          <w:szCs w:val="21"/>
          <w:lang w:eastAsia="ru-RU"/>
        </w:rPr>
      </w:pPr>
      <w:r w:rsidRPr="00421BD0">
        <w:rPr>
          <w:rFonts w:ascii="Times New Roman" w:eastAsia="Times New Roman" w:hAnsi="Times New Roman" w:cs="Times New Roman"/>
          <w:sz w:val="21"/>
          <w:szCs w:val="21"/>
          <w:lang w:eastAsia="ru-RU"/>
        </w:rPr>
        <w:t>Полное фирменное наименование:</w:t>
      </w:r>
      <w:r w:rsidRPr="00421BD0">
        <w:rPr>
          <w:rFonts w:ascii="Times New Roman" w:eastAsia="Times New Roman" w:hAnsi="Times New Roman" w:cs="Times New Roman"/>
          <w:b/>
          <w:bCs/>
          <w:i/>
          <w:iCs/>
          <w:sz w:val="21"/>
          <w:szCs w:val="21"/>
          <w:lang w:eastAsia="ru-RU"/>
        </w:rPr>
        <w:t xml:space="preserve"> Общество с ограниченной ответственностью Аудиторская компания «А.Д.Е. Аудит», </w:t>
      </w:r>
      <w:r w:rsidRPr="00421BD0">
        <w:rPr>
          <w:rFonts w:ascii="Times New Roman" w:eastAsia="Times New Roman" w:hAnsi="Times New Roman" w:cs="Times New Roman"/>
          <w:sz w:val="21"/>
          <w:szCs w:val="21"/>
          <w:lang w:eastAsia="ru-RU"/>
        </w:rPr>
        <w:t>Сокращенное фирменное наименование:</w:t>
      </w:r>
      <w:r w:rsidRPr="00421BD0">
        <w:rPr>
          <w:rFonts w:ascii="Times New Roman" w:eastAsia="Times New Roman" w:hAnsi="Times New Roman" w:cs="Times New Roman"/>
          <w:b/>
          <w:bCs/>
          <w:i/>
          <w:iCs/>
          <w:sz w:val="21"/>
          <w:szCs w:val="21"/>
          <w:lang w:eastAsia="ru-RU"/>
        </w:rPr>
        <w:t xml:space="preserve"> ООО «А.Д.Е. Аудит». </w:t>
      </w:r>
    </w:p>
    <w:p w:rsidR="00421BD0" w:rsidRPr="00421BD0" w:rsidRDefault="00421BD0" w:rsidP="00421BD0">
      <w:pPr>
        <w:widowControl w:val="0"/>
        <w:autoSpaceDE w:val="0"/>
        <w:autoSpaceDN w:val="0"/>
        <w:adjustRightInd w:val="0"/>
        <w:spacing w:before="20" w:after="40" w:line="240" w:lineRule="auto"/>
        <w:jc w:val="both"/>
        <w:rPr>
          <w:rFonts w:ascii="Times New Roman" w:eastAsia="Times New Roman" w:hAnsi="Times New Roman" w:cs="Times New Roman"/>
          <w:b/>
          <w:bCs/>
          <w:i/>
          <w:iCs/>
          <w:sz w:val="21"/>
          <w:szCs w:val="21"/>
          <w:lang w:eastAsia="ru-RU"/>
        </w:rPr>
      </w:pPr>
      <w:r w:rsidRPr="00421BD0">
        <w:rPr>
          <w:rFonts w:ascii="Times New Roman" w:eastAsia="Times New Roman" w:hAnsi="Times New Roman" w:cs="Times New Roman"/>
          <w:sz w:val="21"/>
          <w:szCs w:val="21"/>
          <w:lang w:eastAsia="ru-RU"/>
        </w:rPr>
        <w:t xml:space="preserve">Место нахождения: </w:t>
      </w:r>
      <w:r w:rsidRPr="00421BD0">
        <w:rPr>
          <w:rFonts w:ascii="Times New Roman" w:eastAsia="Times New Roman" w:hAnsi="Times New Roman" w:cs="Times New Roman"/>
          <w:b/>
          <w:i/>
          <w:sz w:val="21"/>
          <w:szCs w:val="21"/>
          <w:lang w:eastAsia="ru-RU"/>
        </w:rPr>
        <w:t xml:space="preserve">109028, Москва, </w:t>
      </w:r>
      <w:proofErr w:type="spellStart"/>
      <w:r w:rsidRPr="00421BD0">
        <w:rPr>
          <w:rFonts w:ascii="Times New Roman" w:eastAsia="Times New Roman" w:hAnsi="Times New Roman" w:cs="Times New Roman"/>
          <w:b/>
          <w:i/>
          <w:sz w:val="21"/>
          <w:szCs w:val="21"/>
          <w:lang w:eastAsia="ru-RU"/>
        </w:rPr>
        <w:t>Хохловский</w:t>
      </w:r>
      <w:proofErr w:type="spellEnd"/>
      <w:r w:rsidRPr="00421BD0">
        <w:rPr>
          <w:rFonts w:ascii="Times New Roman" w:eastAsia="Times New Roman" w:hAnsi="Times New Roman" w:cs="Times New Roman"/>
          <w:b/>
          <w:i/>
          <w:sz w:val="21"/>
          <w:szCs w:val="21"/>
          <w:lang w:eastAsia="ru-RU"/>
        </w:rPr>
        <w:t xml:space="preserve"> переулок, д.16</w:t>
      </w:r>
      <w:r w:rsidRPr="00421BD0">
        <w:rPr>
          <w:rFonts w:ascii="Times New Roman" w:eastAsia="Times New Roman" w:hAnsi="Times New Roman" w:cs="Times New Roman"/>
          <w:b/>
          <w:bCs/>
          <w:i/>
          <w:iCs/>
          <w:sz w:val="21"/>
          <w:szCs w:val="21"/>
          <w:lang w:eastAsia="ru-RU"/>
        </w:rPr>
        <w:t xml:space="preserve">. стр.1, </w:t>
      </w:r>
      <w:r w:rsidRPr="00421BD0">
        <w:rPr>
          <w:rFonts w:ascii="Times New Roman" w:eastAsia="Times New Roman" w:hAnsi="Times New Roman" w:cs="Times New Roman"/>
          <w:sz w:val="21"/>
          <w:szCs w:val="21"/>
          <w:lang w:eastAsia="ru-RU"/>
        </w:rPr>
        <w:t>ИНН:</w:t>
      </w:r>
      <w:r w:rsidRPr="00421BD0">
        <w:rPr>
          <w:rFonts w:ascii="Times New Roman" w:eastAsia="Times New Roman" w:hAnsi="Times New Roman" w:cs="Times New Roman"/>
          <w:b/>
          <w:bCs/>
          <w:i/>
          <w:iCs/>
          <w:sz w:val="21"/>
          <w:szCs w:val="21"/>
          <w:lang w:eastAsia="ru-RU"/>
        </w:rPr>
        <w:t xml:space="preserve"> 7722740945, </w:t>
      </w:r>
      <w:r w:rsidRPr="00421BD0">
        <w:rPr>
          <w:rFonts w:ascii="Times New Roman" w:eastAsia="Times New Roman" w:hAnsi="Times New Roman" w:cs="Times New Roman"/>
          <w:sz w:val="21"/>
          <w:szCs w:val="21"/>
          <w:lang w:eastAsia="ru-RU"/>
        </w:rPr>
        <w:t>ОГРН:</w:t>
      </w:r>
      <w:r w:rsidRPr="00421BD0">
        <w:rPr>
          <w:rFonts w:ascii="Times New Roman" w:eastAsia="Times New Roman" w:hAnsi="Times New Roman" w:cs="Times New Roman"/>
          <w:b/>
          <w:bCs/>
          <w:i/>
          <w:iCs/>
          <w:sz w:val="21"/>
          <w:szCs w:val="21"/>
          <w:lang w:eastAsia="ru-RU"/>
        </w:rPr>
        <w:t xml:space="preserve"> 1117746158507, </w:t>
      </w:r>
      <w:r w:rsidRPr="00421BD0">
        <w:rPr>
          <w:rFonts w:ascii="Times New Roman" w:eastAsia="Times New Roman" w:hAnsi="Times New Roman" w:cs="Times New Roman"/>
          <w:sz w:val="21"/>
          <w:szCs w:val="21"/>
          <w:lang w:eastAsia="ru-RU"/>
        </w:rPr>
        <w:t>Телефон:</w:t>
      </w:r>
      <w:r w:rsidRPr="00421BD0">
        <w:rPr>
          <w:rFonts w:ascii="Times New Roman" w:eastAsia="Times New Roman" w:hAnsi="Times New Roman" w:cs="Times New Roman"/>
          <w:b/>
          <w:bCs/>
          <w:i/>
          <w:iCs/>
          <w:sz w:val="21"/>
          <w:szCs w:val="21"/>
          <w:lang w:eastAsia="ru-RU"/>
        </w:rPr>
        <w:t xml:space="preserve"> +7 (495) 984 75 90, </w:t>
      </w:r>
      <w:r w:rsidRPr="00421BD0">
        <w:rPr>
          <w:rFonts w:ascii="Times New Roman" w:eastAsia="Times New Roman" w:hAnsi="Times New Roman" w:cs="Times New Roman"/>
          <w:sz w:val="21"/>
          <w:szCs w:val="21"/>
          <w:lang w:eastAsia="ru-RU"/>
        </w:rPr>
        <w:t>Факс:</w:t>
      </w:r>
      <w:r w:rsidRPr="00421BD0">
        <w:rPr>
          <w:rFonts w:ascii="Times New Roman" w:eastAsia="Times New Roman" w:hAnsi="Times New Roman" w:cs="Times New Roman"/>
          <w:b/>
          <w:bCs/>
          <w:i/>
          <w:iCs/>
          <w:sz w:val="21"/>
          <w:szCs w:val="21"/>
          <w:lang w:eastAsia="ru-RU"/>
        </w:rPr>
        <w:t xml:space="preserve"> +7 (495) 984 75 90, </w:t>
      </w:r>
      <w:r w:rsidRPr="00421BD0">
        <w:rPr>
          <w:rFonts w:ascii="Times New Roman" w:eastAsia="Times New Roman" w:hAnsi="Times New Roman" w:cs="Times New Roman"/>
          <w:sz w:val="21"/>
          <w:szCs w:val="21"/>
          <w:lang w:eastAsia="ru-RU"/>
        </w:rPr>
        <w:t>адрес электронной почты:</w:t>
      </w:r>
      <w:r w:rsidRPr="00421BD0">
        <w:rPr>
          <w:rFonts w:ascii="Times New Roman" w:eastAsia="Times New Roman" w:hAnsi="Times New Roman" w:cs="Times New Roman"/>
          <w:b/>
          <w:bCs/>
          <w:i/>
          <w:iCs/>
          <w:sz w:val="21"/>
          <w:szCs w:val="21"/>
          <w:lang w:eastAsia="ru-RU"/>
        </w:rPr>
        <w:t xml:space="preserve"> </w:t>
      </w:r>
      <w:hyperlink r:id="rId25" w:history="1">
        <w:r w:rsidRPr="00B931E3">
          <w:rPr>
            <w:rFonts w:ascii="Times New Roman" w:eastAsia="Times New Roman" w:hAnsi="Times New Roman" w:cs="Times New Roman"/>
            <w:b/>
            <w:bCs/>
            <w:i/>
            <w:iCs/>
            <w:color w:val="0000FF"/>
            <w:sz w:val="21"/>
            <w:szCs w:val="21"/>
            <w:u w:val="single"/>
            <w:lang w:eastAsia="ru-RU"/>
          </w:rPr>
          <w:t>victor.smirnov@ade-solutions.com</w:t>
        </w:r>
      </w:hyperlink>
      <w:r w:rsidRPr="00421BD0">
        <w:rPr>
          <w:rFonts w:ascii="Times New Roman" w:eastAsia="Times New Roman" w:hAnsi="Times New Roman" w:cs="Times New Roman"/>
          <w:b/>
          <w:bCs/>
          <w:i/>
          <w:iCs/>
          <w:sz w:val="21"/>
          <w:szCs w:val="21"/>
          <w:lang w:eastAsia="ru-RU"/>
        </w:rPr>
        <w:t xml:space="preserve">, </w:t>
      </w:r>
    </w:p>
    <w:p w:rsidR="00421BD0" w:rsidRPr="00B931E3" w:rsidRDefault="00421BD0" w:rsidP="00421BD0">
      <w:pPr>
        <w:widowControl w:val="0"/>
        <w:autoSpaceDE w:val="0"/>
        <w:autoSpaceDN w:val="0"/>
        <w:adjustRightInd w:val="0"/>
        <w:spacing w:before="20" w:after="40" w:line="240" w:lineRule="auto"/>
        <w:jc w:val="both"/>
        <w:rPr>
          <w:rFonts w:ascii="Times New Roman" w:eastAsia="Times New Roman" w:hAnsi="Times New Roman" w:cs="Times New Roman"/>
          <w:b/>
          <w:bCs/>
          <w:i/>
          <w:iCs/>
          <w:color w:val="0000FF"/>
          <w:sz w:val="21"/>
          <w:szCs w:val="21"/>
          <w:u w:val="single"/>
          <w:lang w:eastAsia="ru-RU"/>
        </w:rPr>
      </w:pPr>
      <w:r w:rsidRPr="00421BD0">
        <w:rPr>
          <w:rFonts w:ascii="Times New Roman" w:eastAsia="Times New Roman" w:hAnsi="Times New Roman" w:cs="Times New Roman"/>
          <w:sz w:val="21"/>
          <w:szCs w:val="21"/>
          <w:lang w:eastAsia="ru-RU"/>
        </w:rPr>
        <w:t xml:space="preserve">Адрес сайта в сети Интернет: </w:t>
      </w:r>
      <w:hyperlink r:id="rId26" w:history="1">
        <w:r w:rsidRPr="00B931E3">
          <w:rPr>
            <w:rFonts w:ascii="Times New Roman" w:eastAsia="Times New Roman" w:hAnsi="Times New Roman" w:cs="Times New Roman"/>
            <w:b/>
            <w:bCs/>
            <w:i/>
            <w:iCs/>
            <w:color w:val="0000FF"/>
            <w:sz w:val="21"/>
            <w:szCs w:val="21"/>
            <w:u w:val="single"/>
            <w:lang w:eastAsia="ru-RU"/>
          </w:rPr>
          <w:t>www.ade-solutions.ru</w:t>
        </w:r>
      </w:hyperlink>
      <w:r w:rsidRPr="00B931E3">
        <w:rPr>
          <w:rFonts w:ascii="Times New Roman" w:eastAsia="Times New Roman" w:hAnsi="Times New Roman" w:cs="Times New Roman"/>
          <w:b/>
          <w:bCs/>
          <w:i/>
          <w:iCs/>
          <w:color w:val="0000FF"/>
          <w:sz w:val="21"/>
          <w:szCs w:val="21"/>
          <w:u w:val="single"/>
          <w:lang w:eastAsia="ru-RU"/>
        </w:rPr>
        <w:t xml:space="preserve">. </w:t>
      </w:r>
    </w:p>
    <w:p w:rsidR="00421BD0" w:rsidRPr="00421BD0" w:rsidRDefault="00421BD0" w:rsidP="00421BD0">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421BD0">
        <w:rPr>
          <w:rFonts w:ascii="Times New Roman" w:eastAsia="Times New Roman" w:hAnsi="Times New Roman" w:cs="Times New Roman"/>
          <w:sz w:val="21"/>
          <w:szCs w:val="21"/>
          <w:lang w:eastAsia="ru-RU"/>
        </w:rPr>
        <w:t>Сведения о членстве в саморегулируемой организации:  саморегулируемая организация аудиторов  «Российский союз аудиторов» (Ассоциация) основной регистрационный номер записи 11603071765, место нахождения: 107031, г. Москва, Петровский пер., д. 8, стр. 2.</w:t>
      </w:r>
    </w:p>
    <w:p w:rsidR="00421BD0" w:rsidRPr="00421BD0" w:rsidRDefault="00421BD0" w:rsidP="00421BD0">
      <w:pPr>
        <w:widowControl w:val="0"/>
        <w:autoSpaceDE w:val="0"/>
        <w:autoSpaceDN w:val="0"/>
        <w:adjustRightInd w:val="0"/>
        <w:spacing w:after="0" w:line="240" w:lineRule="auto"/>
        <w:jc w:val="both"/>
        <w:rPr>
          <w:rFonts w:ascii="Times New Roman" w:eastAsia="Times New Roman" w:hAnsi="Times New Roman" w:cs="Times New Roman"/>
          <w:sz w:val="21"/>
          <w:szCs w:val="21"/>
          <w:lang w:eastAsia="ru-RU"/>
        </w:rPr>
      </w:pPr>
      <w:r w:rsidRPr="00421BD0">
        <w:rPr>
          <w:rFonts w:ascii="Times New Roman" w:eastAsia="Times New Roman" w:hAnsi="Times New Roman" w:cs="Times New Roman"/>
          <w:sz w:val="21"/>
          <w:szCs w:val="21"/>
          <w:lang w:eastAsia="ru-RU"/>
        </w:rPr>
        <w:t xml:space="preserve">Данный аудитор провел Аудит финансовой отчетности Общества МСФО за 2014-2017 годы, и аудит бухгалтерской (финансовой) отчетности Общества по российским стандартам за 2017 год. </w:t>
      </w:r>
    </w:p>
    <w:p w:rsidR="00CD73BC" w:rsidRPr="00B931E3" w:rsidRDefault="00CD73BC" w:rsidP="00CD73BC">
      <w:pPr>
        <w:widowControl w:val="0"/>
        <w:autoSpaceDE w:val="0"/>
        <w:autoSpaceDN w:val="0"/>
        <w:adjustRightInd w:val="0"/>
        <w:spacing w:before="20" w:after="40" w:line="240" w:lineRule="auto"/>
        <w:ind w:firstLine="709"/>
        <w:jc w:val="both"/>
        <w:rPr>
          <w:rFonts w:ascii="Times New Roman" w:eastAsia="Times New Roman" w:hAnsi="Times New Roman" w:cs="Times New Roman"/>
          <w:sz w:val="21"/>
          <w:szCs w:val="21"/>
          <w:lang w:eastAsia="ru-RU"/>
        </w:rPr>
      </w:pPr>
      <w:r w:rsidRPr="00B931E3">
        <w:rPr>
          <w:rFonts w:ascii="Times New Roman" w:eastAsia="Times New Roman" w:hAnsi="Times New Roman" w:cs="Times New Roman"/>
          <w:sz w:val="21"/>
          <w:szCs w:val="21"/>
          <w:lang w:eastAsia="ru-RU"/>
        </w:rPr>
        <w:t xml:space="preserve">Факторов, которые могут оказать влияние на независимость аудитора от Общества, а также существенных интересов, связывающих аудитора (лиц, занимающих должности в органах управления и органах </w:t>
      </w:r>
      <w:proofErr w:type="gramStart"/>
      <w:r w:rsidRPr="00B931E3">
        <w:rPr>
          <w:rFonts w:ascii="Times New Roman" w:eastAsia="Times New Roman" w:hAnsi="Times New Roman" w:cs="Times New Roman"/>
          <w:sz w:val="21"/>
          <w:szCs w:val="21"/>
          <w:lang w:eastAsia="ru-RU"/>
        </w:rPr>
        <w:t>контроля за</w:t>
      </w:r>
      <w:proofErr w:type="gramEnd"/>
      <w:r w:rsidRPr="00B931E3">
        <w:rPr>
          <w:rFonts w:ascii="Times New Roman" w:eastAsia="Times New Roman" w:hAnsi="Times New Roman" w:cs="Times New Roman"/>
          <w:sz w:val="21"/>
          <w:szCs w:val="21"/>
          <w:lang w:eastAsia="ru-RU"/>
        </w:rPr>
        <w:t xml:space="preserve"> финансово-хозяйственной деятельностью аудиторской организации) с Обществом (лицами, занимающими должности в органах управления и органах контроля за финансово-хозяйственной деятельностью Общества), нет. </w:t>
      </w:r>
      <w:r w:rsidR="00421BD0" w:rsidRPr="00B931E3">
        <w:rPr>
          <w:rFonts w:ascii="Times New Roman" w:eastAsia="Times New Roman" w:hAnsi="Times New Roman" w:cs="Times New Roman"/>
          <w:sz w:val="21"/>
          <w:szCs w:val="21"/>
          <w:lang w:eastAsia="ru-RU"/>
        </w:rPr>
        <w:t>Фактический размер вознаграждения, выплаченный аудитору по итогам 2017 года, за который аудитором проводилась независимая проверка бухгалтерского учета и финансовой (бухгалтерской) отчетности эмитента: 2 685 000 (два миллиона шестьсот восемьдесят пять тысяч) руб. 00 копеек.</w:t>
      </w:r>
    </w:p>
    <w:p w:rsidR="00CD73BC" w:rsidRPr="00B931E3" w:rsidRDefault="00CD73BC" w:rsidP="00CD73BC">
      <w:pPr>
        <w:widowControl w:val="0"/>
        <w:autoSpaceDE w:val="0"/>
        <w:autoSpaceDN w:val="0"/>
        <w:adjustRightInd w:val="0"/>
        <w:spacing w:after="0" w:line="240" w:lineRule="auto"/>
        <w:jc w:val="both"/>
        <w:rPr>
          <w:rFonts w:ascii="Times New Roman" w:eastAsia="Times New Roman" w:hAnsi="Times New Roman" w:cs="Times New Roman"/>
          <w:b/>
          <w:sz w:val="21"/>
          <w:szCs w:val="21"/>
          <w:lang w:eastAsia="ru-RU"/>
        </w:rPr>
      </w:pPr>
      <w:r w:rsidRPr="00B931E3">
        <w:rPr>
          <w:rFonts w:ascii="Times New Roman" w:eastAsia="Times New Roman" w:hAnsi="Times New Roman" w:cs="Times New Roman"/>
          <w:b/>
          <w:sz w:val="21"/>
          <w:szCs w:val="21"/>
          <w:lang w:eastAsia="ru-RU"/>
        </w:rPr>
        <w:t xml:space="preserve">15.2. Порядок выбора аудитора (аудиторской организации) Общества: </w:t>
      </w:r>
    </w:p>
    <w:p w:rsidR="00CD73BC" w:rsidRPr="00B931E3" w:rsidRDefault="00CD73BC" w:rsidP="00CD73BC">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931E3">
        <w:rPr>
          <w:rFonts w:ascii="Times New Roman" w:eastAsia="Times New Roman" w:hAnsi="Times New Roman" w:cs="Times New Roman"/>
          <w:sz w:val="21"/>
          <w:szCs w:val="21"/>
          <w:lang w:eastAsia="ru-RU"/>
        </w:rPr>
        <w:t xml:space="preserve">Процедуры тендера для выбора аудитора не предусмотрено уставом Общества. </w:t>
      </w:r>
      <w:r w:rsidRPr="00B931E3">
        <w:rPr>
          <w:rFonts w:ascii="Times New Roman" w:eastAsia="Times New Roman" w:hAnsi="Times New Roman" w:cs="Times New Roman"/>
          <w:bCs/>
          <w:iCs/>
          <w:sz w:val="21"/>
          <w:szCs w:val="21"/>
          <w:lang w:eastAsia="ru-RU"/>
        </w:rPr>
        <w:t>Выдвижение кандидатуры аудитора производится в соответствии с Федеральным законом от 26 декабря 1995г. №208-ФЗ "Об акционерных обществах". Поступившие предложения по кандидатурам аудитора рассматриваются Советом директоров и выносятся на рассмотрение годового общего собрания акционеров Общества, на котором утверждается аудитор.</w:t>
      </w:r>
      <w:bookmarkStart w:id="31" w:name="_GoBack"/>
      <w:bookmarkEnd w:id="31"/>
    </w:p>
    <w:p w:rsidR="00464E79" w:rsidRPr="00B931E3" w:rsidRDefault="006A2DD2" w:rsidP="00464E79">
      <w:pPr>
        <w:widowControl w:val="0"/>
        <w:autoSpaceDE w:val="0"/>
        <w:autoSpaceDN w:val="0"/>
        <w:adjustRightInd w:val="0"/>
        <w:spacing w:before="20" w:after="40" w:line="240" w:lineRule="auto"/>
        <w:ind w:firstLine="200"/>
        <w:jc w:val="both"/>
        <w:rPr>
          <w:rFonts w:ascii="Times New Roman" w:eastAsia="Times New Roman" w:hAnsi="Times New Roman" w:cs="Times New Roman"/>
          <w:bCs/>
          <w:iCs/>
          <w:sz w:val="21"/>
          <w:szCs w:val="21"/>
          <w:lang w:eastAsia="ru-RU"/>
        </w:rPr>
      </w:pPr>
      <w:r>
        <w:rPr>
          <w:rFonts w:ascii="Times New Roman" w:eastAsia="Times New Roman" w:hAnsi="Times New Roman" w:cs="Times New Roman"/>
          <w:b/>
          <w:bCs/>
          <w:iCs/>
          <w:noProof/>
          <w:sz w:val="20"/>
          <w:szCs w:val="20"/>
          <w:lang w:eastAsia="ru-RU"/>
        </w:rPr>
        <w:drawing>
          <wp:anchor distT="0" distB="0" distL="114300" distR="114300" simplePos="0" relativeHeight="251658240" behindDoc="1" locked="0" layoutInCell="1" allowOverlap="1" wp14:anchorId="1AAB7339" wp14:editId="3E7001F6">
            <wp:simplePos x="0" y="0"/>
            <wp:positionH relativeFrom="column">
              <wp:posOffset>2900045</wp:posOffset>
            </wp:positionH>
            <wp:positionV relativeFrom="paragraph">
              <wp:posOffset>1307466</wp:posOffset>
            </wp:positionV>
            <wp:extent cx="3070225" cy="1338580"/>
            <wp:effectExtent l="38100" t="76200" r="34925" b="711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51521">
                      <a:off x="0" y="0"/>
                      <a:ext cx="307022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CD73BC" w:rsidRPr="00B931E3">
        <w:rPr>
          <w:rFonts w:ascii="Times New Roman" w:eastAsia="Times New Roman" w:hAnsi="Times New Roman" w:cs="Times New Roman"/>
          <w:sz w:val="21"/>
          <w:szCs w:val="21"/>
          <w:lang w:eastAsia="ru-RU"/>
        </w:rPr>
        <w:t>Порядок определения размера вознаграждения аудитора (аудиторской организации), фактический размер вознаграждения, выплаченного Обществом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Общества: р</w:t>
      </w:r>
      <w:r w:rsidR="00CD73BC" w:rsidRPr="00B931E3">
        <w:rPr>
          <w:rFonts w:ascii="Times New Roman" w:eastAsia="Times New Roman" w:hAnsi="Times New Roman" w:cs="Times New Roman"/>
          <w:bCs/>
          <w:iCs/>
          <w:sz w:val="21"/>
          <w:szCs w:val="21"/>
          <w:lang w:eastAsia="ru-RU"/>
        </w:rPr>
        <w:t>азмер вознаграждения аудитора определяется договорным путем из расчета времени, затраченного на проведение проверки, и количества сотрудников, занимающейся проверкой отчетности Общества</w:t>
      </w:r>
      <w:proofErr w:type="gramEnd"/>
      <w:r w:rsidR="00CD73BC" w:rsidRPr="00B931E3">
        <w:rPr>
          <w:rFonts w:ascii="Times New Roman" w:eastAsia="Times New Roman" w:hAnsi="Times New Roman" w:cs="Times New Roman"/>
          <w:bCs/>
          <w:iCs/>
          <w:sz w:val="21"/>
          <w:szCs w:val="21"/>
          <w:lang w:eastAsia="ru-RU"/>
        </w:rPr>
        <w:t>. Определение размера оплаты услуг аудитора согласно Уставу Общества относится к компетенции Совета директоров Общества, ко</w:t>
      </w:r>
      <w:r w:rsidR="00350E58">
        <w:rPr>
          <w:rFonts w:ascii="Times New Roman" w:eastAsia="Times New Roman" w:hAnsi="Times New Roman" w:cs="Times New Roman"/>
          <w:bCs/>
          <w:iCs/>
          <w:sz w:val="21"/>
          <w:szCs w:val="21"/>
          <w:lang w:eastAsia="ru-RU"/>
        </w:rPr>
        <w:t xml:space="preserve">торый утверждает размер оплаты </w:t>
      </w:r>
      <w:r w:rsidR="00CD73BC" w:rsidRPr="00B931E3">
        <w:rPr>
          <w:rFonts w:ascii="Times New Roman" w:eastAsia="Times New Roman" w:hAnsi="Times New Roman" w:cs="Times New Roman"/>
          <w:bCs/>
          <w:iCs/>
          <w:sz w:val="21"/>
          <w:szCs w:val="21"/>
          <w:lang w:eastAsia="ru-RU"/>
        </w:rPr>
        <w:t xml:space="preserve">услуг аудитора. </w:t>
      </w:r>
    </w:p>
    <w:p w:rsidR="006A2DD2" w:rsidRDefault="00C139D8" w:rsidP="00CB0DEF">
      <w:pPr>
        <w:widowControl w:val="0"/>
        <w:autoSpaceDE w:val="0"/>
        <w:autoSpaceDN w:val="0"/>
        <w:adjustRightInd w:val="0"/>
        <w:spacing w:before="20" w:after="40" w:line="240" w:lineRule="auto"/>
        <w:jc w:val="both"/>
        <w:rPr>
          <w:rFonts w:ascii="Times New Roman" w:eastAsia="Times New Roman" w:hAnsi="Times New Roman" w:cs="Times New Roman"/>
          <w:b/>
          <w:bCs/>
          <w:iCs/>
          <w:sz w:val="20"/>
          <w:szCs w:val="20"/>
          <w:lang w:eastAsia="ru-RU"/>
        </w:rPr>
      </w:pPr>
      <w:r w:rsidRPr="00C139D8">
        <w:rPr>
          <w:rFonts w:ascii="Times New Roman" w:eastAsia="Times New Roman" w:hAnsi="Times New Roman" w:cs="Times New Roman"/>
          <w:b/>
          <w:bCs/>
          <w:iCs/>
          <w:sz w:val="20"/>
          <w:szCs w:val="20"/>
          <w:lang w:eastAsia="ru-RU"/>
        </w:rPr>
        <w:t>Президент</w:t>
      </w:r>
    </w:p>
    <w:p w:rsidR="00CD73BC" w:rsidRPr="00CD73BC" w:rsidRDefault="00C139D8" w:rsidP="00CB0DEF">
      <w:pPr>
        <w:widowControl w:val="0"/>
        <w:autoSpaceDE w:val="0"/>
        <w:autoSpaceDN w:val="0"/>
        <w:adjustRightInd w:val="0"/>
        <w:spacing w:before="20" w:after="40" w:line="240" w:lineRule="auto"/>
        <w:jc w:val="both"/>
        <w:rPr>
          <w:rFonts w:ascii="Times New Roman" w:eastAsia="Times New Roman" w:hAnsi="Times New Roman" w:cs="Times New Roman"/>
          <w:b/>
          <w:sz w:val="21"/>
          <w:szCs w:val="21"/>
          <w:lang w:eastAsia="ru-RU"/>
        </w:rPr>
      </w:pPr>
      <w:r w:rsidRPr="00C139D8">
        <w:rPr>
          <w:rFonts w:ascii="Times New Roman" w:eastAsia="Times New Roman" w:hAnsi="Times New Roman" w:cs="Times New Roman"/>
          <w:b/>
          <w:bCs/>
          <w:iCs/>
          <w:sz w:val="20"/>
          <w:szCs w:val="20"/>
          <w:lang w:eastAsia="ru-RU"/>
        </w:rPr>
        <w:t>ПАО «РОСИНТЕР РЕ</w:t>
      </w:r>
      <w:r w:rsidR="006A2DD2">
        <w:rPr>
          <w:rFonts w:ascii="Times New Roman" w:eastAsia="Times New Roman" w:hAnsi="Times New Roman" w:cs="Times New Roman"/>
          <w:b/>
          <w:bCs/>
          <w:iCs/>
          <w:sz w:val="20"/>
          <w:szCs w:val="20"/>
          <w:lang w:eastAsia="ru-RU"/>
        </w:rPr>
        <w:t>СТОРАНТС ХОЛДИНГ»</w:t>
      </w:r>
    </w:p>
    <w:sectPr w:rsidR="00CD73BC" w:rsidRPr="00CD73BC" w:rsidSect="00B931E3">
      <w:footerReference w:type="even" r:id="rId28"/>
      <w:footerReference w:type="default" r:id="rId29"/>
      <w:pgSz w:w="11906" w:h="16838"/>
      <w:pgMar w:top="851"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3D" w:rsidRDefault="00993B3D">
      <w:pPr>
        <w:spacing w:after="0" w:line="240" w:lineRule="auto"/>
      </w:pPr>
      <w:r>
        <w:separator/>
      </w:r>
    </w:p>
  </w:endnote>
  <w:endnote w:type="continuationSeparator" w:id="0">
    <w:p w:rsidR="00993B3D" w:rsidRDefault="0099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2D" w:rsidRDefault="007A422D" w:rsidP="00B2171A">
    <w:pPr>
      <w:pStyle w:val="ab"/>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9</w:t>
    </w:r>
    <w:r>
      <w:rPr>
        <w:rStyle w:val="af7"/>
      </w:rPr>
      <w:fldChar w:fldCharType="end"/>
    </w:r>
  </w:p>
  <w:p w:rsidR="007A422D" w:rsidRDefault="007A422D" w:rsidP="00B2171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2D" w:rsidRPr="00AF11EF" w:rsidRDefault="007A422D" w:rsidP="00B2171A">
    <w:pPr>
      <w:pStyle w:val="ab"/>
      <w:framePr w:wrap="around" w:vAnchor="text" w:hAnchor="margin" w:xAlign="right" w:y="1"/>
      <w:rPr>
        <w:rStyle w:val="af7"/>
        <w:b/>
        <w:sz w:val="21"/>
        <w:szCs w:val="21"/>
      </w:rPr>
    </w:pPr>
    <w:r w:rsidRPr="00AF11EF">
      <w:rPr>
        <w:rStyle w:val="af7"/>
        <w:b/>
        <w:sz w:val="21"/>
        <w:szCs w:val="21"/>
      </w:rPr>
      <w:fldChar w:fldCharType="begin"/>
    </w:r>
    <w:r w:rsidRPr="00AF11EF">
      <w:rPr>
        <w:rStyle w:val="af7"/>
        <w:b/>
        <w:sz w:val="21"/>
        <w:szCs w:val="21"/>
      </w:rPr>
      <w:instrText xml:space="preserve">PAGE  </w:instrText>
    </w:r>
    <w:r w:rsidRPr="00AF11EF">
      <w:rPr>
        <w:rStyle w:val="af7"/>
        <w:b/>
        <w:sz w:val="21"/>
        <w:szCs w:val="21"/>
      </w:rPr>
      <w:fldChar w:fldCharType="separate"/>
    </w:r>
    <w:r w:rsidR="006A2DD2">
      <w:rPr>
        <w:rStyle w:val="af7"/>
        <w:b/>
        <w:noProof/>
        <w:sz w:val="21"/>
        <w:szCs w:val="21"/>
      </w:rPr>
      <w:t>50</w:t>
    </w:r>
    <w:r w:rsidRPr="00AF11EF">
      <w:rPr>
        <w:rStyle w:val="af7"/>
        <w:b/>
        <w:sz w:val="21"/>
        <w:szCs w:val="21"/>
      </w:rPr>
      <w:fldChar w:fldCharType="end"/>
    </w:r>
  </w:p>
  <w:p w:rsidR="007A422D" w:rsidRDefault="007A422D" w:rsidP="00B2171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3D" w:rsidRDefault="00993B3D">
      <w:pPr>
        <w:spacing w:after="0" w:line="240" w:lineRule="auto"/>
      </w:pPr>
      <w:r>
        <w:separator/>
      </w:r>
    </w:p>
  </w:footnote>
  <w:footnote w:type="continuationSeparator" w:id="0">
    <w:p w:rsidR="00993B3D" w:rsidRDefault="00993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B42F8"/>
    <w:multiLevelType w:val="hybridMultilevel"/>
    <w:tmpl w:val="9E53BAE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506202B"/>
    <w:multiLevelType w:val="hybridMultilevel"/>
    <w:tmpl w:val="7742AC2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DA592A"/>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1733938"/>
    <w:multiLevelType w:val="hybridMultilevel"/>
    <w:tmpl w:val="9A1A5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8735E4"/>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51F19B3"/>
    <w:multiLevelType w:val="hybridMultilevel"/>
    <w:tmpl w:val="BD04EB5C"/>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41525E6"/>
    <w:multiLevelType w:val="hybridMultilevel"/>
    <w:tmpl w:val="7D54A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206D50"/>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ACC2B75"/>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1D876C08"/>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C0B7021"/>
    <w:multiLevelType w:val="hybridMultilevel"/>
    <w:tmpl w:val="D236F10C"/>
    <w:lvl w:ilvl="0" w:tplc="0CEE7E72">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40708"/>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331D18DB"/>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D256D92"/>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7E85E6F"/>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4D086E49"/>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53F11B92"/>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51E2783"/>
    <w:multiLevelType w:val="hybridMultilevel"/>
    <w:tmpl w:val="5A2EF652"/>
    <w:lvl w:ilvl="0" w:tplc="5C9A1624">
      <w:start w:val="1"/>
      <w:numFmt w:val="decimal"/>
      <w:lvlText w:val="%1."/>
      <w:lvlJc w:val="left"/>
      <w:pPr>
        <w:ind w:left="502" w:hanging="360"/>
      </w:pPr>
      <w:rPr>
        <w:rFonts w:ascii="Times New Roman" w:eastAsia="Times New Roman" w:hAnsi="Times New Roman" w:cs="Times New Roman"/>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73A1295"/>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574E02D8"/>
    <w:multiLevelType w:val="hybridMultilevel"/>
    <w:tmpl w:val="66EF847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58614140"/>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5A072B08"/>
    <w:multiLevelType w:val="hybridMultilevel"/>
    <w:tmpl w:val="2CAB923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2F92BD2"/>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4EF7BF5"/>
    <w:multiLevelType w:val="hybridMultilevel"/>
    <w:tmpl w:val="6C266650"/>
    <w:lvl w:ilvl="0" w:tplc="96420A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69A83370"/>
    <w:multiLevelType w:val="hybridMultilevel"/>
    <w:tmpl w:val="9E9051C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F1003F7"/>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6F9440DB"/>
    <w:multiLevelType w:val="singleLevel"/>
    <w:tmpl w:val="BE6EF73A"/>
    <w:lvl w:ilvl="0">
      <w:start w:val="1"/>
      <w:numFmt w:val="decimal"/>
      <w:lvlText w:val="%1."/>
      <w:legacy w:legacy="1" w:legacySpace="0" w:legacyIndent="360"/>
      <w:lvlJc w:val="left"/>
      <w:rPr>
        <w:rFonts w:ascii="Times New Roman" w:hAnsi="Times New Roman" w:cs="Times New Roman" w:hint="default"/>
      </w:rPr>
    </w:lvl>
  </w:abstractNum>
  <w:abstractNum w:abstractNumId="27">
    <w:nsid w:val="794E71EF"/>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7C14589D"/>
    <w:multiLevelType w:val="hybridMultilevel"/>
    <w:tmpl w:val="92AA0E4C"/>
    <w:lvl w:ilvl="0" w:tplc="E3CEE2E4">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nsid w:val="7D45183B"/>
    <w:multiLevelType w:val="hybridMultilevel"/>
    <w:tmpl w:val="9F3649F8"/>
    <w:lvl w:ilvl="0" w:tplc="0C5A53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19"/>
  </w:num>
  <w:num w:numId="6">
    <w:abstractNumId w:val="21"/>
  </w:num>
  <w:num w:numId="7">
    <w:abstractNumId w:val="0"/>
  </w:num>
  <w:num w:numId="8">
    <w:abstractNumId w:val="14"/>
  </w:num>
  <w:num w:numId="9">
    <w:abstractNumId w:val="4"/>
  </w:num>
  <w:num w:numId="10">
    <w:abstractNumId w:val="13"/>
  </w:num>
  <w:num w:numId="11">
    <w:abstractNumId w:val="16"/>
  </w:num>
  <w:num w:numId="12">
    <w:abstractNumId w:val="5"/>
  </w:num>
  <w:num w:numId="13">
    <w:abstractNumId w:val="11"/>
  </w:num>
  <w:num w:numId="14">
    <w:abstractNumId w:val="29"/>
  </w:num>
  <w:num w:numId="15">
    <w:abstractNumId w:val="10"/>
  </w:num>
  <w:num w:numId="16">
    <w:abstractNumId w:val="20"/>
  </w:num>
  <w:num w:numId="17">
    <w:abstractNumId w:val="25"/>
  </w:num>
  <w:num w:numId="18">
    <w:abstractNumId w:val="22"/>
  </w:num>
  <w:num w:numId="19">
    <w:abstractNumId w:val="23"/>
  </w:num>
  <w:num w:numId="20">
    <w:abstractNumId w:val="28"/>
  </w:num>
  <w:num w:numId="21">
    <w:abstractNumId w:val="9"/>
  </w:num>
  <w:num w:numId="22">
    <w:abstractNumId w:val="12"/>
  </w:num>
  <w:num w:numId="23">
    <w:abstractNumId w:val="27"/>
  </w:num>
  <w:num w:numId="24">
    <w:abstractNumId w:val="18"/>
  </w:num>
  <w:num w:numId="25">
    <w:abstractNumId w:val="2"/>
  </w:num>
  <w:num w:numId="26">
    <w:abstractNumId w:val="15"/>
  </w:num>
  <w:num w:numId="27">
    <w:abstractNumId w:val="8"/>
  </w:num>
  <w:num w:numId="28">
    <w:abstractNumId w:val="1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3E"/>
    <w:rsid w:val="00005B71"/>
    <w:rsid w:val="00016C77"/>
    <w:rsid w:val="00067D7E"/>
    <w:rsid w:val="0007535F"/>
    <w:rsid w:val="0009731B"/>
    <w:rsid w:val="001004B9"/>
    <w:rsid w:val="00120854"/>
    <w:rsid w:val="00130B6C"/>
    <w:rsid w:val="00141EB3"/>
    <w:rsid w:val="001728C3"/>
    <w:rsid w:val="001A2363"/>
    <w:rsid w:val="001C19CA"/>
    <w:rsid w:val="001C51FF"/>
    <w:rsid w:val="001E0897"/>
    <w:rsid w:val="001F544D"/>
    <w:rsid w:val="00250602"/>
    <w:rsid w:val="00254F4F"/>
    <w:rsid w:val="00255E41"/>
    <w:rsid w:val="0026754A"/>
    <w:rsid w:val="002E7411"/>
    <w:rsid w:val="002F4DBD"/>
    <w:rsid w:val="003048E4"/>
    <w:rsid w:val="003321A7"/>
    <w:rsid w:val="00334282"/>
    <w:rsid w:val="00350E58"/>
    <w:rsid w:val="00353A3D"/>
    <w:rsid w:val="00390256"/>
    <w:rsid w:val="003929DD"/>
    <w:rsid w:val="003A75C1"/>
    <w:rsid w:val="003B2BFA"/>
    <w:rsid w:val="003E0FD6"/>
    <w:rsid w:val="003F4CA6"/>
    <w:rsid w:val="003F69C3"/>
    <w:rsid w:val="00401205"/>
    <w:rsid w:val="00420393"/>
    <w:rsid w:val="00421BD0"/>
    <w:rsid w:val="0042453D"/>
    <w:rsid w:val="0043089E"/>
    <w:rsid w:val="00441394"/>
    <w:rsid w:val="00442484"/>
    <w:rsid w:val="00464E79"/>
    <w:rsid w:val="004B02CB"/>
    <w:rsid w:val="004D135A"/>
    <w:rsid w:val="004D3935"/>
    <w:rsid w:val="004D5C2A"/>
    <w:rsid w:val="004E4821"/>
    <w:rsid w:val="004F04E4"/>
    <w:rsid w:val="0050752B"/>
    <w:rsid w:val="00532CD6"/>
    <w:rsid w:val="00550AFD"/>
    <w:rsid w:val="005740F4"/>
    <w:rsid w:val="00575683"/>
    <w:rsid w:val="005918F5"/>
    <w:rsid w:val="005D2038"/>
    <w:rsid w:val="005D2DD5"/>
    <w:rsid w:val="005F1BA6"/>
    <w:rsid w:val="00602548"/>
    <w:rsid w:val="006055B7"/>
    <w:rsid w:val="00643113"/>
    <w:rsid w:val="006A2DD2"/>
    <w:rsid w:val="006B49B3"/>
    <w:rsid w:val="00715981"/>
    <w:rsid w:val="00741F6E"/>
    <w:rsid w:val="00790AFA"/>
    <w:rsid w:val="007A312E"/>
    <w:rsid w:val="007A3272"/>
    <w:rsid w:val="007A422D"/>
    <w:rsid w:val="007A4B59"/>
    <w:rsid w:val="007A51AD"/>
    <w:rsid w:val="007B5BD1"/>
    <w:rsid w:val="007B6C7E"/>
    <w:rsid w:val="00801548"/>
    <w:rsid w:val="00805BDA"/>
    <w:rsid w:val="008420F4"/>
    <w:rsid w:val="00843EA4"/>
    <w:rsid w:val="008A5639"/>
    <w:rsid w:val="008C5F9B"/>
    <w:rsid w:val="008D03FA"/>
    <w:rsid w:val="008F0162"/>
    <w:rsid w:val="008F3A34"/>
    <w:rsid w:val="00900761"/>
    <w:rsid w:val="00942F53"/>
    <w:rsid w:val="00992657"/>
    <w:rsid w:val="00993B3D"/>
    <w:rsid w:val="00997ED5"/>
    <w:rsid w:val="009C7B5D"/>
    <w:rsid w:val="00A51E99"/>
    <w:rsid w:val="00A53C4B"/>
    <w:rsid w:val="00A720EC"/>
    <w:rsid w:val="00A81F35"/>
    <w:rsid w:val="00A96571"/>
    <w:rsid w:val="00A96E58"/>
    <w:rsid w:val="00A9792C"/>
    <w:rsid w:val="00AB1181"/>
    <w:rsid w:val="00AB28F7"/>
    <w:rsid w:val="00AB4BE3"/>
    <w:rsid w:val="00AC36E1"/>
    <w:rsid w:val="00AE3D92"/>
    <w:rsid w:val="00B03660"/>
    <w:rsid w:val="00B07095"/>
    <w:rsid w:val="00B2171A"/>
    <w:rsid w:val="00B279D6"/>
    <w:rsid w:val="00B374FF"/>
    <w:rsid w:val="00B606B3"/>
    <w:rsid w:val="00B6459D"/>
    <w:rsid w:val="00B674A5"/>
    <w:rsid w:val="00B931E3"/>
    <w:rsid w:val="00BC689B"/>
    <w:rsid w:val="00BD1711"/>
    <w:rsid w:val="00BF2303"/>
    <w:rsid w:val="00C139D8"/>
    <w:rsid w:val="00C2078E"/>
    <w:rsid w:val="00C263A0"/>
    <w:rsid w:val="00C26B56"/>
    <w:rsid w:val="00C469BC"/>
    <w:rsid w:val="00C508C1"/>
    <w:rsid w:val="00C72AD6"/>
    <w:rsid w:val="00C84357"/>
    <w:rsid w:val="00CA3017"/>
    <w:rsid w:val="00CB0DEF"/>
    <w:rsid w:val="00CC313E"/>
    <w:rsid w:val="00CD73BC"/>
    <w:rsid w:val="00D70823"/>
    <w:rsid w:val="00D81B0D"/>
    <w:rsid w:val="00D973F2"/>
    <w:rsid w:val="00DA35E1"/>
    <w:rsid w:val="00DB0350"/>
    <w:rsid w:val="00DC0892"/>
    <w:rsid w:val="00DC6262"/>
    <w:rsid w:val="00DE02E1"/>
    <w:rsid w:val="00E03D72"/>
    <w:rsid w:val="00E20ACC"/>
    <w:rsid w:val="00E527FB"/>
    <w:rsid w:val="00E612D0"/>
    <w:rsid w:val="00E71B4D"/>
    <w:rsid w:val="00E76E7C"/>
    <w:rsid w:val="00E84FD0"/>
    <w:rsid w:val="00E87504"/>
    <w:rsid w:val="00EB513D"/>
    <w:rsid w:val="00EB5A7F"/>
    <w:rsid w:val="00EC171F"/>
    <w:rsid w:val="00F070FA"/>
    <w:rsid w:val="00F21CBD"/>
    <w:rsid w:val="00F31F3D"/>
    <w:rsid w:val="00F42C4C"/>
    <w:rsid w:val="00F60C65"/>
    <w:rsid w:val="00F61BAB"/>
    <w:rsid w:val="00F67574"/>
    <w:rsid w:val="00F72CA4"/>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B9"/>
  </w:style>
  <w:style w:type="paragraph" w:styleId="1">
    <w:name w:val="heading 1"/>
    <w:basedOn w:val="a"/>
    <w:next w:val="a"/>
    <w:link w:val="10"/>
    <w:uiPriority w:val="99"/>
    <w:qFormat/>
    <w:rsid w:val="00CD73BC"/>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CD73BC"/>
    <w:pPr>
      <w:widowControl w:val="0"/>
      <w:autoSpaceDE w:val="0"/>
      <w:autoSpaceDN w:val="0"/>
      <w:adjustRightInd w:val="0"/>
      <w:spacing w:before="240" w:after="4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nhideWhenUsed/>
    <w:qFormat/>
    <w:rsid w:val="00CD73B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D73B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CD73B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CD73BC"/>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3B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D73BC"/>
    <w:rPr>
      <w:rFonts w:ascii="Times New Roman" w:eastAsia="Times New Roman" w:hAnsi="Times New Roman" w:cs="Times New Roman"/>
      <w:b/>
      <w:bCs/>
      <w:lang w:eastAsia="ru-RU"/>
    </w:rPr>
  </w:style>
  <w:style w:type="character" w:customStyle="1" w:styleId="30">
    <w:name w:val="Заголовок 3 Знак"/>
    <w:basedOn w:val="a0"/>
    <w:link w:val="3"/>
    <w:rsid w:val="00CD73B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D73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D73B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D73BC"/>
    <w:rPr>
      <w:rFonts w:ascii="Times New Roman" w:eastAsia="Times New Roman" w:hAnsi="Times New Roman" w:cs="Times New Roman"/>
      <w:b/>
      <w:bCs/>
      <w:lang w:val="en-US"/>
    </w:rPr>
  </w:style>
  <w:style w:type="numbering" w:customStyle="1" w:styleId="11">
    <w:name w:val="Нет списка1"/>
    <w:next w:val="a2"/>
    <w:uiPriority w:val="99"/>
    <w:semiHidden/>
    <w:unhideWhenUsed/>
    <w:rsid w:val="00CD73BC"/>
  </w:style>
  <w:style w:type="paragraph" w:styleId="a3">
    <w:name w:val="header"/>
    <w:basedOn w:val="a"/>
    <w:link w:val="a4"/>
    <w:rsid w:val="00CD73B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CD73BC"/>
    <w:rPr>
      <w:rFonts w:ascii="Times New Roman" w:eastAsia="Times New Roman" w:hAnsi="Times New Roman" w:cs="Times New Roman"/>
      <w:sz w:val="20"/>
      <w:szCs w:val="20"/>
    </w:rPr>
  </w:style>
  <w:style w:type="character" w:styleId="a5">
    <w:name w:val="Hyperlink"/>
    <w:basedOn w:val="a0"/>
    <w:rsid w:val="00CD73BC"/>
    <w:rPr>
      <w:color w:val="0000FF"/>
      <w:u w:val="single"/>
    </w:rPr>
  </w:style>
  <w:style w:type="paragraph" w:styleId="31">
    <w:name w:val="Body Text Indent 3"/>
    <w:basedOn w:val="a"/>
    <w:link w:val="32"/>
    <w:rsid w:val="00CD73B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D73BC"/>
    <w:rPr>
      <w:rFonts w:ascii="Times New Roman" w:eastAsia="Times New Roman" w:hAnsi="Times New Roman" w:cs="Times New Roman"/>
      <w:sz w:val="16"/>
      <w:szCs w:val="16"/>
    </w:rPr>
  </w:style>
  <w:style w:type="paragraph" w:customStyle="1" w:styleId="21">
    <w:name w:val="Список 21"/>
    <w:basedOn w:val="a"/>
    <w:rsid w:val="00CD73BC"/>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6">
    <w:name w:val="List Paragraph"/>
    <w:basedOn w:val="a"/>
    <w:uiPriority w:val="34"/>
    <w:qFormat/>
    <w:rsid w:val="00CD73BC"/>
    <w:pPr>
      <w:spacing w:after="0" w:line="240" w:lineRule="auto"/>
      <w:ind w:left="720"/>
    </w:pPr>
    <w:rPr>
      <w:rFonts w:ascii="Times New Roman" w:eastAsia="Times New Roman" w:hAnsi="Times New Roman" w:cs="Times New Roman"/>
      <w:sz w:val="24"/>
      <w:szCs w:val="24"/>
      <w:lang w:eastAsia="ru-RU"/>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CD73BC"/>
    <w:pPr>
      <w:widowControl w:val="0"/>
      <w:tabs>
        <w:tab w:val="left" w:pos="620"/>
      </w:tabs>
      <w:overflowPunct w:val="0"/>
      <w:autoSpaceDE w:val="0"/>
      <w:autoSpaceDN w:val="0"/>
      <w:adjustRightInd w:val="0"/>
      <w:spacing w:after="0" w:line="240" w:lineRule="auto"/>
      <w:jc w:val="both"/>
      <w:textAlignment w:val="baseline"/>
    </w:pPr>
    <w:rPr>
      <w:rFonts w:ascii="Times" w:eastAsia="Times New Roman" w:hAnsi="Times" w:cs="Times"/>
      <w:sz w:val="24"/>
      <w:szCs w:val="24"/>
      <w:lang w:val="en-US"/>
    </w:rPr>
  </w:style>
  <w:style w:type="paragraph" w:styleId="a7">
    <w:name w:val="Body Text Indent"/>
    <w:basedOn w:val="a"/>
    <w:link w:val="a8"/>
    <w:rsid w:val="00CD73BC"/>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D73BC"/>
    <w:rPr>
      <w:rFonts w:ascii="Times New Roman" w:eastAsia="Times New Roman" w:hAnsi="Times New Roman" w:cs="Times New Roman"/>
      <w:sz w:val="24"/>
      <w:szCs w:val="24"/>
      <w:lang w:eastAsia="ru-RU"/>
    </w:rPr>
  </w:style>
  <w:style w:type="paragraph" w:styleId="a9">
    <w:name w:val="Title"/>
    <w:basedOn w:val="a"/>
    <w:link w:val="aa"/>
    <w:uiPriority w:val="10"/>
    <w:qFormat/>
    <w:rsid w:val="00CD73BC"/>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uiPriority w:val="10"/>
    <w:rsid w:val="00CD73BC"/>
    <w:rPr>
      <w:rFonts w:ascii="Times New Roman" w:eastAsia="Times New Roman" w:hAnsi="Times New Roman" w:cs="Times New Roman"/>
      <w:b/>
      <w:bCs/>
      <w:sz w:val="32"/>
      <w:szCs w:val="24"/>
    </w:rPr>
  </w:style>
  <w:style w:type="paragraph" w:styleId="22">
    <w:name w:val="Body Text 2"/>
    <w:basedOn w:val="a"/>
    <w:link w:val="23"/>
    <w:uiPriority w:val="99"/>
    <w:unhideWhenUsed/>
    <w:rsid w:val="00CD73B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rsid w:val="00CD73BC"/>
    <w:rPr>
      <w:rFonts w:ascii="Times New Roman" w:eastAsia="Times New Roman" w:hAnsi="Times New Roman" w:cs="Times New Roman"/>
      <w:sz w:val="20"/>
      <w:szCs w:val="20"/>
      <w:lang w:eastAsia="ru-RU"/>
    </w:rPr>
  </w:style>
  <w:style w:type="character" w:customStyle="1" w:styleId="apple-style-span">
    <w:name w:val="apple-style-span"/>
    <w:basedOn w:val="a0"/>
    <w:rsid w:val="00CD73BC"/>
    <w:rPr>
      <w:rFonts w:cs="Times New Roman"/>
    </w:rPr>
  </w:style>
  <w:style w:type="paragraph" w:styleId="ab">
    <w:name w:val="footer"/>
    <w:basedOn w:val="a"/>
    <w:link w:val="ac"/>
    <w:unhideWhenUsed/>
    <w:rsid w:val="00CD73B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73BC"/>
    <w:rPr>
      <w:rFonts w:ascii="Times New Roman" w:eastAsia="Times New Roman" w:hAnsi="Times New Roman" w:cs="Times New Roman"/>
      <w:sz w:val="20"/>
      <w:szCs w:val="20"/>
      <w:lang w:eastAsia="ru-RU"/>
    </w:rPr>
  </w:style>
  <w:style w:type="paragraph" w:customStyle="1" w:styleId="ThinDelim">
    <w:name w:val="Thin Delim"/>
    <w:uiPriority w:val="99"/>
    <w:rsid w:val="00CD73B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SubHeading">
    <w:name w:val="Sub Heading"/>
    <w:uiPriority w:val="99"/>
    <w:rsid w:val="00CD73BC"/>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CD73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CD73BC"/>
    <w:rPr>
      <w:b/>
      <w:i/>
    </w:rPr>
  </w:style>
  <w:style w:type="paragraph" w:styleId="ae">
    <w:name w:val="Body Text"/>
    <w:basedOn w:val="a"/>
    <w:link w:val="af"/>
    <w:unhideWhenUsed/>
    <w:rsid w:val="00CD73B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CD73BC"/>
    <w:rPr>
      <w:rFonts w:ascii="Times New Roman" w:eastAsia="Times New Roman" w:hAnsi="Times New Roman" w:cs="Times New Roman"/>
      <w:sz w:val="20"/>
      <w:szCs w:val="20"/>
      <w:lang w:eastAsia="ru-RU"/>
    </w:rPr>
  </w:style>
  <w:style w:type="paragraph" w:customStyle="1" w:styleId="SubTitle">
    <w:name w:val="Sub Title"/>
    <w:uiPriority w:val="99"/>
    <w:rsid w:val="00CD73BC"/>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CD73B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SpacedNormal">
    <w:name w:val="Spaced Normal"/>
    <w:uiPriority w:val="99"/>
    <w:rsid w:val="00CD73BC"/>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styleId="af0">
    <w:name w:val="Balloon Text"/>
    <w:basedOn w:val="a"/>
    <w:link w:val="af1"/>
    <w:unhideWhenUsed/>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CD73BC"/>
    <w:rPr>
      <w:rFonts w:ascii="Tahoma" w:eastAsia="Times New Roman" w:hAnsi="Tahoma" w:cs="Tahoma"/>
      <w:sz w:val="16"/>
      <w:szCs w:val="16"/>
      <w:lang w:eastAsia="ru-RU"/>
    </w:rPr>
  </w:style>
  <w:style w:type="character" w:styleId="af2">
    <w:name w:val="annotation reference"/>
    <w:basedOn w:val="a0"/>
    <w:unhideWhenUsed/>
    <w:rsid w:val="00CD73BC"/>
    <w:rPr>
      <w:sz w:val="16"/>
    </w:rPr>
  </w:style>
  <w:style w:type="paragraph" w:styleId="af3">
    <w:name w:val="annotation text"/>
    <w:basedOn w:val="a"/>
    <w:link w:val="af4"/>
    <w:unhideWhenUsed/>
    <w:rsid w:val="00CD73BC"/>
    <w:pPr>
      <w:widowControl w:val="0"/>
      <w:autoSpaceDE w:val="0"/>
      <w:autoSpaceDN w:val="0"/>
      <w:adjustRightInd w:val="0"/>
      <w:spacing w:before="20" w:after="4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CD73BC"/>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D73BC"/>
    <w:rPr>
      <w:b/>
      <w:bCs/>
    </w:rPr>
  </w:style>
  <w:style w:type="character" w:customStyle="1" w:styleId="af6">
    <w:name w:val="Тема примечания Знак"/>
    <w:basedOn w:val="af4"/>
    <w:link w:val="af5"/>
    <w:rsid w:val="00CD73BC"/>
    <w:rPr>
      <w:rFonts w:ascii="Times New Roman" w:eastAsia="Times New Roman" w:hAnsi="Times New Roman" w:cs="Times New Roman"/>
      <w:b/>
      <w:bCs/>
      <w:sz w:val="20"/>
      <w:szCs w:val="20"/>
      <w:lang w:eastAsia="ru-RU"/>
    </w:rPr>
  </w:style>
  <w:style w:type="paragraph" w:customStyle="1" w:styleId="Default">
    <w:name w:val="Default"/>
    <w:rsid w:val="00CD73BC"/>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paragraph" w:styleId="24">
    <w:name w:val="Body Text Indent 2"/>
    <w:basedOn w:val="Default"/>
    <w:next w:val="Default"/>
    <w:link w:val="25"/>
    <w:rsid w:val="00CD73BC"/>
    <w:rPr>
      <w:rFonts w:cs="Times New Roman"/>
      <w:color w:val="auto"/>
    </w:rPr>
  </w:style>
  <w:style w:type="character" w:customStyle="1" w:styleId="25">
    <w:name w:val="Основной текст с отступом 2 Знак"/>
    <w:basedOn w:val="a0"/>
    <w:link w:val="24"/>
    <w:rsid w:val="00CD73BC"/>
    <w:rPr>
      <w:rFonts w:ascii="Bookman Old Style" w:eastAsia="Times New Roman" w:hAnsi="Bookman Old Style" w:cs="Times New Roman"/>
      <w:sz w:val="24"/>
      <w:szCs w:val="24"/>
      <w:lang w:eastAsia="ru-RU"/>
    </w:rPr>
  </w:style>
  <w:style w:type="paragraph" w:styleId="33">
    <w:name w:val="Body Text 3"/>
    <w:basedOn w:val="Default"/>
    <w:next w:val="Default"/>
    <w:link w:val="34"/>
    <w:rsid w:val="00CD73BC"/>
    <w:rPr>
      <w:rFonts w:cs="Times New Roman"/>
      <w:color w:val="auto"/>
    </w:rPr>
  </w:style>
  <w:style w:type="character" w:customStyle="1" w:styleId="34">
    <w:name w:val="Основной текст 3 Знак"/>
    <w:basedOn w:val="a0"/>
    <w:link w:val="33"/>
    <w:rsid w:val="00CD73BC"/>
    <w:rPr>
      <w:rFonts w:ascii="Bookman Old Style" w:eastAsia="Times New Roman" w:hAnsi="Bookman Old Style" w:cs="Times New Roman"/>
      <w:sz w:val="24"/>
      <w:szCs w:val="24"/>
      <w:lang w:eastAsia="ru-RU"/>
    </w:rPr>
  </w:style>
  <w:style w:type="paragraph" w:customStyle="1" w:styleId="ConsPlusNonformat">
    <w:name w:val="ConsPlusNonformat"/>
    <w:uiPriority w:val="99"/>
    <w:rsid w:val="00CD7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rsid w:val="00CD73BC"/>
  </w:style>
  <w:style w:type="table" w:customStyle="1" w:styleId="12">
    <w:name w:val="Сетка таблицы1"/>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CD73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CD73BC"/>
    <w:rPr>
      <w:rFonts w:ascii="Arial" w:eastAsia="Times New Roman" w:hAnsi="Arial" w:cs="Arial"/>
      <w:sz w:val="20"/>
      <w:szCs w:val="20"/>
    </w:rPr>
  </w:style>
  <w:style w:type="paragraph" w:customStyle="1" w:styleId="ConsNonformat">
    <w:name w:val="ConsNonformat"/>
    <w:uiPriority w:val="99"/>
    <w:rsid w:val="00CD7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unhideWhenUsed/>
    <w:rsid w:val="00CD73BC"/>
    <w:pPr>
      <w:spacing w:after="0" w:line="240" w:lineRule="auto"/>
    </w:pPr>
    <w:rPr>
      <w:rFonts w:ascii="Arial" w:eastAsia="Times New Roman" w:hAnsi="Arial" w:cs="Times New Roman"/>
      <w:sz w:val="20"/>
      <w:szCs w:val="20"/>
      <w:lang w:eastAsia="ru-RU"/>
    </w:rPr>
  </w:style>
  <w:style w:type="character" w:customStyle="1" w:styleId="af9">
    <w:name w:val="Текст сноски Знак"/>
    <w:basedOn w:val="a0"/>
    <w:link w:val="af8"/>
    <w:rsid w:val="00CD73BC"/>
    <w:rPr>
      <w:rFonts w:ascii="Arial" w:eastAsia="Times New Roman" w:hAnsi="Arial" w:cs="Times New Roman"/>
      <w:sz w:val="20"/>
      <w:szCs w:val="20"/>
      <w:lang w:eastAsia="ru-RU"/>
    </w:rPr>
  </w:style>
  <w:style w:type="character" w:styleId="afa">
    <w:name w:val="footnote reference"/>
    <w:basedOn w:val="a0"/>
    <w:unhideWhenUsed/>
    <w:rsid w:val="00CD73BC"/>
    <w:rPr>
      <w:vertAlign w:val="superscript"/>
    </w:rPr>
  </w:style>
  <w:style w:type="paragraph" w:customStyle="1" w:styleId="35">
    <w:name w:val="заголовок 3"/>
    <w:basedOn w:val="a"/>
    <w:next w:val="a"/>
    <w:uiPriority w:val="99"/>
    <w:rsid w:val="00CD73BC"/>
    <w:pPr>
      <w:keepNext/>
      <w:widowControl w:val="0"/>
      <w:spacing w:before="240" w:after="60" w:line="240" w:lineRule="auto"/>
    </w:pPr>
    <w:rPr>
      <w:rFonts w:ascii="Times New Roman" w:eastAsia="Times New Roman" w:hAnsi="Times New Roman" w:cs="Times New Roman"/>
      <w:b/>
      <w:bCs/>
      <w:sz w:val="24"/>
      <w:szCs w:val="24"/>
      <w:lang w:val="en-US" w:eastAsia="ru-RU"/>
    </w:rPr>
  </w:style>
  <w:style w:type="character" w:customStyle="1" w:styleId="afb">
    <w:name w:val="номер страницы"/>
    <w:uiPriority w:val="99"/>
    <w:rsid w:val="00CD73BC"/>
  </w:style>
  <w:style w:type="character" w:customStyle="1" w:styleId="afc">
    <w:name w:val="Основной шрифт"/>
    <w:uiPriority w:val="99"/>
    <w:rsid w:val="00CD73BC"/>
  </w:style>
  <w:style w:type="paragraph" w:styleId="afd">
    <w:name w:val="Block Text"/>
    <w:basedOn w:val="a"/>
    <w:uiPriority w:val="99"/>
    <w:rsid w:val="00CD73BC"/>
    <w:pPr>
      <w:widowControl w:val="0"/>
      <w:autoSpaceDE w:val="0"/>
      <w:autoSpaceDN w:val="0"/>
      <w:spacing w:after="0" w:line="120" w:lineRule="atLeast"/>
      <w:ind w:left="840" w:right="4"/>
      <w:jc w:val="both"/>
    </w:pPr>
    <w:rPr>
      <w:rFonts w:ascii="Times New Roman" w:eastAsia="Times New Roman" w:hAnsi="Times New Roman" w:cs="Times New Roman"/>
      <w:sz w:val="24"/>
      <w:szCs w:val="24"/>
      <w:lang w:eastAsia="ru-RU"/>
    </w:rPr>
  </w:style>
  <w:style w:type="paragraph" w:styleId="26">
    <w:name w:val="List 2"/>
    <w:basedOn w:val="a"/>
    <w:uiPriority w:val="99"/>
    <w:rsid w:val="00CD73BC"/>
    <w:pPr>
      <w:widowControl w:val="0"/>
      <w:spacing w:after="0" w:line="240" w:lineRule="auto"/>
      <w:ind w:left="566" w:hanging="283"/>
    </w:pPr>
    <w:rPr>
      <w:rFonts w:ascii="Times New Roman" w:eastAsia="Times New Roman" w:hAnsi="Times New Roman" w:cs="Times New Roman"/>
      <w:sz w:val="20"/>
      <w:szCs w:val="20"/>
    </w:rPr>
  </w:style>
  <w:style w:type="paragraph" w:styleId="36">
    <w:name w:val="List Bullet 3"/>
    <w:basedOn w:val="a"/>
    <w:autoRedefine/>
    <w:uiPriority w:val="99"/>
    <w:rsid w:val="00CD73BC"/>
    <w:pPr>
      <w:spacing w:after="0" w:line="240" w:lineRule="auto"/>
      <w:ind w:left="142"/>
      <w:jc w:val="both"/>
    </w:pPr>
    <w:rPr>
      <w:rFonts w:ascii="Times New Roman" w:eastAsia="Times New Roman" w:hAnsi="Times New Roman" w:cs="Times New Roman"/>
      <w:sz w:val="24"/>
      <w:szCs w:val="24"/>
    </w:rPr>
  </w:style>
  <w:style w:type="character" w:customStyle="1" w:styleId="SUBST0">
    <w:name w:val="__SUBST"/>
    <w:uiPriority w:val="99"/>
    <w:rsid w:val="00CD73BC"/>
    <w:rPr>
      <w:b/>
      <w:i/>
      <w:sz w:val="22"/>
    </w:rPr>
  </w:style>
  <w:style w:type="paragraph" w:styleId="afe">
    <w:name w:val="Document Map"/>
    <w:basedOn w:val="a"/>
    <w:link w:val="aff"/>
    <w:uiPriority w:val="99"/>
    <w:semiHidden/>
    <w:rsid w:val="00CD73BC"/>
    <w:pPr>
      <w:shd w:val="clear" w:color="auto" w:fill="000080"/>
      <w:spacing w:after="0" w:line="240" w:lineRule="auto"/>
    </w:pPr>
    <w:rPr>
      <w:rFonts w:ascii="Tahoma" w:eastAsia="Times New Roman" w:hAnsi="Tahoma" w:cs="Tahoma"/>
      <w:sz w:val="20"/>
      <w:szCs w:val="20"/>
      <w:lang w:val="en-US"/>
    </w:rPr>
  </w:style>
  <w:style w:type="character" w:customStyle="1" w:styleId="aff">
    <w:name w:val="Схема документа Знак"/>
    <w:basedOn w:val="a0"/>
    <w:link w:val="afe"/>
    <w:uiPriority w:val="99"/>
    <w:semiHidden/>
    <w:rsid w:val="00CD73BC"/>
    <w:rPr>
      <w:rFonts w:ascii="Tahoma" w:eastAsia="Times New Roman" w:hAnsi="Tahoma" w:cs="Tahoma"/>
      <w:sz w:val="20"/>
      <w:szCs w:val="20"/>
      <w:shd w:val="clear" w:color="auto" w:fill="000080"/>
      <w:lang w:val="en-US"/>
    </w:rPr>
  </w:style>
  <w:style w:type="paragraph" w:styleId="aff0">
    <w:name w:val="Revision"/>
    <w:hidden/>
    <w:uiPriority w:val="99"/>
    <w:semiHidden/>
    <w:rsid w:val="00CD73BC"/>
    <w:pPr>
      <w:spacing w:after="0" w:line="240" w:lineRule="auto"/>
    </w:pPr>
    <w:rPr>
      <w:rFonts w:ascii="Times New Roman" w:eastAsia="Times New Roman" w:hAnsi="Times New Roman" w:cs="Times New Roman"/>
      <w:sz w:val="24"/>
      <w:szCs w:val="24"/>
      <w:lang w:val="en-US"/>
    </w:rPr>
  </w:style>
  <w:style w:type="table" w:customStyle="1" w:styleId="27">
    <w:name w:val="Сетка таблицы2"/>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CD73BC"/>
    <w:pPr>
      <w:spacing w:before="63" w:after="63" w:line="240" w:lineRule="auto"/>
    </w:pPr>
    <w:rPr>
      <w:rFonts w:ascii="Times New Roman" w:eastAsia="Times New Roman" w:hAnsi="Times New Roman" w:cs="Times New Roman"/>
      <w:sz w:val="24"/>
      <w:szCs w:val="24"/>
      <w:lang w:eastAsia="ru-RU"/>
    </w:rPr>
  </w:style>
  <w:style w:type="table" w:customStyle="1" w:styleId="37">
    <w:name w:val="Сетка таблицы3"/>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CD73BC"/>
    <w:pPr>
      <w:keepLines/>
      <w:spacing w:before="480" w:line="276" w:lineRule="auto"/>
      <w:jc w:val="left"/>
      <w:outlineLvl w:val="9"/>
    </w:pPr>
    <w:rPr>
      <w:rFonts w:ascii="Cambria" w:hAnsi="Cambria"/>
      <w:bCs/>
      <w:color w:val="365F91"/>
      <w:sz w:val="28"/>
      <w:szCs w:val="28"/>
    </w:rPr>
  </w:style>
  <w:style w:type="paragraph" w:styleId="28">
    <w:name w:val="toc 2"/>
    <w:basedOn w:val="a"/>
    <w:next w:val="a"/>
    <w:autoRedefine/>
    <w:uiPriority w:val="39"/>
    <w:unhideWhenUsed/>
    <w:qFormat/>
    <w:rsid w:val="00CD73BC"/>
    <w:pPr>
      <w:widowControl w:val="0"/>
      <w:autoSpaceDE w:val="0"/>
      <w:autoSpaceDN w:val="0"/>
      <w:adjustRightInd w:val="0"/>
      <w:spacing w:after="0" w:line="240" w:lineRule="auto"/>
      <w:ind w:left="200"/>
    </w:pPr>
    <w:rPr>
      <w:rFonts w:eastAsia="Times New Roman" w:cs="Times New Roman"/>
      <w:smallCaps/>
      <w:sz w:val="20"/>
      <w:szCs w:val="20"/>
      <w:lang w:eastAsia="ru-RU"/>
    </w:rPr>
  </w:style>
  <w:style w:type="paragraph" w:styleId="13">
    <w:name w:val="toc 1"/>
    <w:basedOn w:val="a"/>
    <w:next w:val="a"/>
    <w:autoRedefine/>
    <w:uiPriority w:val="39"/>
    <w:unhideWhenUsed/>
    <w:qFormat/>
    <w:rsid w:val="00CD73BC"/>
    <w:pPr>
      <w:widowControl w:val="0"/>
      <w:autoSpaceDE w:val="0"/>
      <w:autoSpaceDN w:val="0"/>
      <w:adjustRightInd w:val="0"/>
      <w:spacing w:before="120" w:after="120" w:line="240" w:lineRule="auto"/>
    </w:pPr>
    <w:rPr>
      <w:rFonts w:eastAsia="Times New Roman" w:cs="Times New Roman"/>
      <w:b/>
      <w:bCs/>
      <w:caps/>
      <w:sz w:val="20"/>
      <w:szCs w:val="20"/>
      <w:lang w:eastAsia="ru-RU"/>
    </w:rPr>
  </w:style>
  <w:style w:type="paragraph" w:styleId="38">
    <w:name w:val="toc 3"/>
    <w:basedOn w:val="a"/>
    <w:next w:val="a"/>
    <w:autoRedefine/>
    <w:uiPriority w:val="39"/>
    <w:unhideWhenUsed/>
    <w:qFormat/>
    <w:rsid w:val="00CD73BC"/>
    <w:pPr>
      <w:widowControl w:val="0"/>
      <w:autoSpaceDE w:val="0"/>
      <w:autoSpaceDN w:val="0"/>
      <w:adjustRightInd w:val="0"/>
      <w:spacing w:after="0" w:line="240" w:lineRule="auto"/>
      <w:ind w:left="400"/>
    </w:pPr>
    <w:rPr>
      <w:rFonts w:eastAsia="Times New Roman" w:cs="Times New Roman"/>
      <w:i/>
      <w:iCs/>
      <w:sz w:val="20"/>
      <w:szCs w:val="20"/>
      <w:lang w:eastAsia="ru-RU"/>
    </w:rPr>
  </w:style>
  <w:style w:type="paragraph" w:styleId="42">
    <w:name w:val="toc 4"/>
    <w:basedOn w:val="a"/>
    <w:next w:val="a"/>
    <w:autoRedefine/>
    <w:uiPriority w:val="39"/>
    <w:unhideWhenUsed/>
    <w:rsid w:val="00CD73BC"/>
    <w:pPr>
      <w:widowControl w:val="0"/>
      <w:autoSpaceDE w:val="0"/>
      <w:autoSpaceDN w:val="0"/>
      <w:adjustRightInd w:val="0"/>
      <w:spacing w:after="0" w:line="240" w:lineRule="auto"/>
      <w:ind w:left="600"/>
    </w:pPr>
    <w:rPr>
      <w:rFonts w:eastAsia="Times New Roman" w:cs="Times New Roman"/>
      <w:sz w:val="18"/>
      <w:szCs w:val="18"/>
      <w:lang w:eastAsia="ru-RU"/>
    </w:rPr>
  </w:style>
  <w:style w:type="paragraph" w:styleId="51">
    <w:name w:val="toc 5"/>
    <w:basedOn w:val="a"/>
    <w:next w:val="a"/>
    <w:autoRedefine/>
    <w:uiPriority w:val="39"/>
    <w:unhideWhenUsed/>
    <w:rsid w:val="00CD73BC"/>
    <w:pPr>
      <w:widowControl w:val="0"/>
      <w:autoSpaceDE w:val="0"/>
      <w:autoSpaceDN w:val="0"/>
      <w:adjustRightInd w:val="0"/>
      <w:spacing w:after="0" w:line="240" w:lineRule="auto"/>
      <w:ind w:left="800"/>
    </w:pPr>
    <w:rPr>
      <w:rFonts w:eastAsia="Times New Roman" w:cs="Times New Roman"/>
      <w:sz w:val="18"/>
      <w:szCs w:val="18"/>
      <w:lang w:eastAsia="ru-RU"/>
    </w:rPr>
  </w:style>
  <w:style w:type="paragraph" w:styleId="61">
    <w:name w:val="toc 6"/>
    <w:basedOn w:val="a"/>
    <w:next w:val="a"/>
    <w:autoRedefine/>
    <w:uiPriority w:val="39"/>
    <w:unhideWhenUsed/>
    <w:rsid w:val="00CD73BC"/>
    <w:pPr>
      <w:widowControl w:val="0"/>
      <w:autoSpaceDE w:val="0"/>
      <w:autoSpaceDN w:val="0"/>
      <w:adjustRightInd w:val="0"/>
      <w:spacing w:after="0" w:line="240" w:lineRule="auto"/>
      <w:ind w:left="1000"/>
    </w:pPr>
    <w:rPr>
      <w:rFonts w:eastAsia="Times New Roman" w:cs="Times New Roman"/>
      <w:sz w:val="18"/>
      <w:szCs w:val="18"/>
      <w:lang w:eastAsia="ru-RU"/>
    </w:rPr>
  </w:style>
  <w:style w:type="paragraph" w:styleId="7">
    <w:name w:val="toc 7"/>
    <w:basedOn w:val="a"/>
    <w:next w:val="a"/>
    <w:autoRedefine/>
    <w:uiPriority w:val="39"/>
    <w:unhideWhenUsed/>
    <w:rsid w:val="00CD73BC"/>
    <w:pPr>
      <w:widowControl w:val="0"/>
      <w:autoSpaceDE w:val="0"/>
      <w:autoSpaceDN w:val="0"/>
      <w:adjustRightInd w:val="0"/>
      <w:spacing w:after="0" w:line="240" w:lineRule="auto"/>
      <w:ind w:left="1200"/>
    </w:pPr>
    <w:rPr>
      <w:rFonts w:eastAsia="Times New Roman" w:cs="Times New Roman"/>
      <w:sz w:val="18"/>
      <w:szCs w:val="18"/>
      <w:lang w:eastAsia="ru-RU"/>
    </w:rPr>
  </w:style>
  <w:style w:type="paragraph" w:styleId="8">
    <w:name w:val="toc 8"/>
    <w:basedOn w:val="a"/>
    <w:next w:val="a"/>
    <w:autoRedefine/>
    <w:uiPriority w:val="39"/>
    <w:unhideWhenUsed/>
    <w:rsid w:val="00CD73BC"/>
    <w:pPr>
      <w:widowControl w:val="0"/>
      <w:autoSpaceDE w:val="0"/>
      <w:autoSpaceDN w:val="0"/>
      <w:adjustRightInd w:val="0"/>
      <w:spacing w:after="0" w:line="240" w:lineRule="auto"/>
      <w:ind w:left="1400"/>
    </w:pPr>
    <w:rPr>
      <w:rFonts w:eastAsia="Times New Roman" w:cs="Times New Roman"/>
      <w:sz w:val="18"/>
      <w:szCs w:val="18"/>
      <w:lang w:eastAsia="ru-RU"/>
    </w:rPr>
  </w:style>
  <w:style w:type="paragraph" w:styleId="9">
    <w:name w:val="toc 9"/>
    <w:basedOn w:val="a"/>
    <w:next w:val="a"/>
    <w:autoRedefine/>
    <w:uiPriority w:val="39"/>
    <w:unhideWhenUsed/>
    <w:rsid w:val="00CD73BC"/>
    <w:pPr>
      <w:widowControl w:val="0"/>
      <w:autoSpaceDE w:val="0"/>
      <w:autoSpaceDN w:val="0"/>
      <w:adjustRightInd w:val="0"/>
      <w:spacing w:after="0" w:line="240" w:lineRule="auto"/>
      <w:ind w:left="1600"/>
    </w:pPr>
    <w:rPr>
      <w:rFonts w:eastAsia="Times New Roman" w:cs="Times New Roman"/>
      <w:sz w:val="18"/>
      <w:szCs w:val="18"/>
      <w:lang w:eastAsia="ru-RU"/>
    </w:rPr>
  </w:style>
  <w:style w:type="numbering" w:customStyle="1" w:styleId="110">
    <w:name w:val="Нет списка11"/>
    <w:next w:val="a2"/>
    <w:uiPriority w:val="99"/>
    <w:semiHidden/>
    <w:unhideWhenUsed/>
    <w:rsid w:val="00CD73BC"/>
  </w:style>
  <w:style w:type="numbering" w:customStyle="1" w:styleId="111">
    <w:name w:val="Нет списка111"/>
    <w:next w:val="a2"/>
    <w:semiHidden/>
    <w:unhideWhenUsed/>
    <w:rsid w:val="00CD73BC"/>
  </w:style>
  <w:style w:type="table" w:customStyle="1" w:styleId="52">
    <w:name w:val="Сетка таблицы5"/>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D73BC"/>
  </w:style>
  <w:style w:type="paragraph" w:customStyle="1" w:styleId="ConsPlusNormal">
    <w:name w:val="ConsPlusNormal"/>
    <w:rsid w:val="00CD73B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CD73B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CD73BC"/>
    <w:pPr>
      <w:widowControl w:val="0"/>
      <w:autoSpaceDE w:val="0"/>
      <w:autoSpaceDN w:val="0"/>
      <w:adjustRightInd w:val="0"/>
      <w:spacing w:after="0" w:line="240" w:lineRule="auto"/>
    </w:pPr>
    <w:rPr>
      <w:rFonts w:ascii="Tahoma" w:eastAsia="Times New Roman" w:hAnsi="Tahoma" w:cs="Tahoma"/>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B9"/>
  </w:style>
  <w:style w:type="paragraph" w:styleId="1">
    <w:name w:val="heading 1"/>
    <w:basedOn w:val="a"/>
    <w:next w:val="a"/>
    <w:link w:val="10"/>
    <w:uiPriority w:val="99"/>
    <w:qFormat/>
    <w:rsid w:val="00CD73BC"/>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CD73BC"/>
    <w:pPr>
      <w:widowControl w:val="0"/>
      <w:autoSpaceDE w:val="0"/>
      <w:autoSpaceDN w:val="0"/>
      <w:adjustRightInd w:val="0"/>
      <w:spacing w:before="240" w:after="40" w:line="240" w:lineRule="auto"/>
      <w:outlineLvl w:val="1"/>
    </w:pPr>
    <w:rPr>
      <w:rFonts w:ascii="Times New Roman" w:eastAsia="Times New Roman" w:hAnsi="Times New Roman" w:cs="Times New Roman"/>
      <w:b/>
      <w:bCs/>
      <w:lang w:eastAsia="ru-RU"/>
    </w:rPr>
  </w:style>
  <w:style w:type="paragraph" w:styleId="3">
    <w:name w:val="heading 3"/>
    <w:basedOn w:val="a"/>
    <w:next w:val="a"/>
    <w:link w:val="30"/>
    <w:unhideWhenUsed/>
    <w:qFormat/>
    <w:rsid w:val="00CD73B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D73B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CD73B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CD73BC"/>
    <w:pPr>
      <w:spacing w:before="240" w:after="60" w:line="240" w:lineRule="auto"/>
      <w:outlineLvl w:val="5"/>
    </w:pPr>
    <w:rPr>
      <w:rFonts w:ascii="Times New Roman" w:eastAsia="Times New Roman" w:hAnsi="Times New Roman"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3BC"/>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CD73BC"/>
    <w:rPr>
      <w:rFonts w:ascii="Times New Roman" w:eastAsia="Times New Roman" w:hAnsi="Times New Roman" w:cs="Times New Roman"/>
      <w:b/>
      <w:bCs/>
      <w:lang w:eastAsia="ru-RU"/>
    </w:rPr>
  </w:style>
  <w:style w:type="character" w:customStyle="1" w:styleId="30">
    <w:name w:val="Заголовок 3 Знак"/>
    <w:basedOn w:val="a0"/>
    <w:link w:val="3"/>
    <w:rsid w:val="00CD73B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D73B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D73B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D73BC"/>
    <w:rPr>
      <w:rFonts w:ascii="Times New Roman" w:eastAsia="Times New Roman" w:hAnsi="Times New Roman" w:cs="Times New Roman"/>
      <w:b/>
      <w:bCs/>
      <w:lang w:val="en-US"/>
    </w:rPr>
  </w:style>
  <w:style w:type="numbering" w:customStyle="1" w:styleId="11">
    <w:name w:val="Нет списка1"/>
    <w:next w:val="a2"/>
    <w:uiPriority w:val="99"/>
    <w:semiHidden/>
    <w:unhideWhenUsed/>
    <w:rsid w:val="00CD73BC"/>
  </w:style>
  <w:style w:type="paragraph" w:styleId="a3">
    <w:name w:val="header"/>
    <w:basedOn w:val="a"/>
    <w:link w:val="a4"/>
    <w:rsid w:val="00CD73B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CD73BC"/>
    <w:rPr>
      <w:rFonts w:ascii="Times New Roman" w:eastAsia="Times New Roman" w:hAnsi="Times New Roman" w:cs="Times New Roman"/>
      <w:sz w:val="20"/>
      <w:szCs w:val="20"/>
    </w:rPr>
  </w:style>
  <w:style w:type="character" w:styleId="a5">
    <w:name w:val="Hyperlink"/>
    <w:basedOn w:val="a0"/>
    <w:rsid w:val="00CD73BC"/>
    <w:rPr>
      <w:color w:val="0000FF"/>
      <w:u w:val="single"/>
    </w:rPr>
  </w:style>
  <w:style w:type="paragraph" w:styleId="31">
    <w:name w:val="Body Text Indent 3"/>
    <w:basedOn w:val="a"/>
    <w:link w:val="32"/>
    <w:rsid w:val="00CD73B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D73BC"/>
    <w:rPr>
      <w:rFonts w:ascii="Times New Roman" w:eastAsia="Times New Roman" w:hAnsi="Times New Roman" w:cs="Times New Roman"/>
      <w:sz w:val="16"/>
      <w:szCs w:val="16"/>
    </w:rPr>
  </w:style>
  <w:style w:type="paragraph" w:customStyle="1" w:styleId="21">
    <w:name w:val="Список 21"/>
    <w:basedOn w:val="a"/>
    <w:rsid w:val="00CD73BC"/>
    <w:pPr>
      <w:widowControl w:val="0"/>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6">
    <w:name w:val="List Paragraph"/>
    <w:basedOn w:val="a"/>
    <w:uiPriority w:val="34"/>
    <w:qFormat/>
    <w:rsid w:val="00CD73BC"/>
    <w:pPr>
      <w:spacing w:after="0" w:line="240" w:lineRule="auto"/>
      <w:ind w:left="720"/>
    </w:pPr>
    <w:rPr>
      <w:rFonts w:ascii="Times New Roman" w:eastAsia="Times New Roman" w:hAnsi="Times New Roman" w:cs="Times New Roman"/>
      <w:sz w:val="24"/>
      <w:szCs w:val="24"/>
      <w:lang w:eastAsia="ru-RU"/>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rsid w:val="00CD73BC"/>
    <w:pPr>
      <w:widowControl w:val="0"/>
      <w:tabs>
        <w:tab w:val="left" w:pos="620"/>
      </w:tabs>
      <w:overflowPunct w:val="0"/>
      <w:autoSpaceDE w:val="0"/>
      <w:autoSpaceDN w:val="0"/>
      <w:adjustRightInd w:val="0"/>
      <w:spacing w:after="0" w:line="240" w:lineRule="auto"/>
      <w:jc w:val="both"/>
      <w:textAlignment w:val="baseline"/>
    </w:pPr>
    <w:rPr>
      <w:rFonts w:ascii="Times" w:eastAsia="Times New Roman" w:hAnsi="Times" w:cs="Times"/>
      <w:sz w:val="24"/>
      <w:szCs w:val="24"/>
      <w:lang w:val="en-US"/>
    </w:rPr>
  </w:style>
  <w:style w:type="paragraph" w:styleId="a7">
    <w:name w:val="Body Text Indent"/>
    <w:basedOn w:val="a"/>
    <w:link w:val="a8"/>
    <w:rsid w:val="00CD73BC"/>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D73BC"/>
    <w:rPr>
      <w:rFonts w:ascii="Times New Roman" w:eastAsia="Times New Roman" w:hAnsi="Times New Roman" w:cs="Times New Roman"/>
      <w:sz w:val="24"/>
      <w:szCs w:val="24"/>
      <w:lang w:eastAsia="ru-RU"/>
    </w:rPr>
  </w:style>
  <w:style w:type="paragraph" w:styleId="a9">
    <w:name w:val="Title"/>
    <w:basedOn w:val="a"/>
    <w:link w:val="aa"/>
    <w:uiPriority w:val="10"/>
    <w:qFormat/>
    <w:rsid w:val="00CD73BC"/>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uiPriority w:val="10"/>
    <w:rsid w:val="00CD73BC"/>
    <w:rPr>
      <w:rFonts w:ascii="Times New Roman" w:eastAsia="Times New Roman" w:hAnsi="Times New Roman" w:cs="Times New Roman"/>
      <w:b/>
      <w:bCs/>
      <w:sz w:val="32"/>
      <w:szCs w:val="24"/>
    </w:rPr>
  </w:style>
  <w:style w:type="paragraph" w:styleId="22">
    <w:name w:val="Body Text 2"/>
    <w:basedOn w:val="a"/>
    <w:link w:val="23"/>
    <w:uiPriority w:val="99"/>
    <w:unhideWhenUsed/>
    <w:rsid w:val="00CD73B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rsid w:val="00CD73BC"/>
    <w:rPr>
      <w:rFonts w:ascii="Times New Roman" w:eastAsia="Times New Roman" w:hAnsi="Times New Roman" w:cs="Times New Roman"/>
      <w:sz w:val="20"/>
      <w:szCs w:val="20"/>
      <w:lang w:eastAsia="ru-RU"/>
    </w:rPr>
  </w:style>
  <w:style w:type="character" w:customStyle="1" w:styleId="apple-style-span">
    <w:name w:val="apple-style-span"/>
    <w:basedOn w:val="a0"/>
    <w:rsid w:val="00CD73BC"/>
    <w:rPr>
      <w:rFonts w:cs="Times New Roman"/>
    </w:rPr>
  </w:style>
  <w:style w:type="paragraph" w:styleId="ab">
    <w:name w:val="footer"/>
    <w:basedOn w:val="a"/>
    <w:link w:val="ac"/>
    <w:unhideWhenUsed/>
    <w:rsid w:val="00CD73B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73BC"/>
    <w:rPr>
      <w:rFonts w:ascii="Times New Roman" w:eastAsia="Times New Roman" w:hAnsi="Times New Roman" w:cs="Times New Roman"/>
      <w:sz w:val="20"/>
      <w:szCs w:val="20"/>
      <w:lang w:eastAsia="ru-RU"/>
    </w:rPr>
  </w:style>
  <w:style w:type="paragraph" w:customStyle="1" w:styleId="ThinDelim">
    <w:name w:val="Thin Delim"/>
    <w:uiPriority w:val="99"/>
    <w:rsid w:val="00CD73BC"/>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SubHeading">
    <w:name w:val="Sub Heading"/>
    <w:uiPriority w:val="99"/>
    <w:rsid w:val="00CD73BC"/>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CD73B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Subst"/>
    <w:uiPriority w:val="99"/>
    <w:rsid w:val="00CD73BC"/>
    <w:rPr>
      <w:b/>
      <w:i/>
    </w:rPr>
  </w:style>
  <w:style w:type="paragraph" w:styleId="ae">
    <w:name w:val="Body Text"/>
    <w:basedOn w:val="a"/>
    <w:link w:val="af"/>
    <w:unhideWhenUsed/>
    <w:rsid w:val="00CD73B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CD73BC"/>
    <w:rPr>
      <w:rFonts w:ascii="Times New Roman" w:eastAsia="Times New Roman" w:hAnsi="Times New Roman" w:cs="Times New Roman"/>
      <w:sz w:val="20"/>
      <w:szCs w:val="20"/>
      <w:lang w:eastAsia="ru-RU"/>
    </w:rPr>
  </w:style>
  <w:style w:type="paragraph" w:customStyle="1" w:styleId="SubTitle">
    <w:name w:val="Sub Title"/>
    <w:uiPriority w:val="99"/>
    <w:rsid w:val="00CD73BC"/>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CD73B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SpacedNormal">
    <w:name w:val="Spaced Normal"/>
    <w:uiPriority w:val="99"/>
    <w:rsid w:val="00CD73BC"/>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styleId="af0">
    <w:name w:val="Balloon Text"/>
    <w:basedOn w:val="a"/>
    <w:link w:val="af1"/>
    <w:unhideWhenUsed/>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CD73BC"/>
    <w:rPr>
      <w:rFonts w:ascii="Tahoma" w:eastAsia="Times New Roman" w:hAnsi="Tahoma" w:cs="Tahoma"/>
      <w:sz w:val="16"/>
      <w:szCs w:val="16"/>
      <w:lang w:eastAsia="ru-RU"/>
    </w:rPr>
  </w:style>
  <w:style w:type="character" w:styleId="af2">
    <w:name w:val="annotation reference"/>
    <w:basedOn w:val="a0"/>
    <w:unhideWhenUsed/>
    <w:rsid w:val="00CD73BC"/>
    <w:rPr>
      <w:sz w:val="16"/>
    </w:rPr>
  </w:style>
  <w:style w:type="paragraph" w:styleId="af3">
    <w:name w:val="annotation text"/>
    <w:basedOn w:val="a"/>
    <w:link w:val="af4"/>
    <w:unhideWhenUsed/>
    <w:rsid w:val="00CD73BC"/>
    <w:pPr>
      <w:widowControl w:val="0"/>
      <w:autoSpaceDE w:val="0"/>
      <w:autoSpaceDN w:val="0"/>
      <w:adjustRightInd w:val="0"/>
      <w:spacing w:before="20" w:after="4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rsid w:val="00CD73BC"/>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CD73BC"/>
    <w:rPr>
      <w:b/>
      <w:bCs/>
    </w:rPr>
  </w:style>
  <w:style w:type="character" w:customStyle="1" w:styleId="af6">
    <w:name w:val="Тема примечания Знак"/>
    <w:basedOn w:val="af4"/>
    <w:link w:val="af5"/>
    <w:rsid w:val="00CD73BC"/>
    <w:rPr>
      <w:rFonts w:ascii="Times New Roman" w:eastAsia="Times New Roman" w:hAnsi="Times New Roman" w:cs="Times New Roman"/>
      <w:b/>
      <w:bCs/>
      <w:sz w:val="20"/>
      <w:szCs w:val="20"/>
      <w:lang w:eastAsia="ru-RU"/>
    </w:rPr>
  </w:style>
  <w:style w:type="paragraph" w:customStyle="1" w:styleId="Default">
    <w:name w:val="Default"/>
    <w:rsid w:val="00CD73BC"/>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paragraph" w:styleId="24">
    <w:name w:val="Body Text Indent 2"/>
    <w:basedOn w:val="Default"/>
    <w:next w:val="Default"/>
    <w:link w:val="25"/>
    <w:rsid w:val="00CD73BC"/>
    <w:rPr>
      <w:rFonts w:cs="Times New Roman"/>
      <w:color w:val="auto"/>
    </w:rPr>
  </w:style>
  <w:style w:type="character" w:customStyle="1" w:styleId="25">
    <w:name w:val="Основной текст с отступом 2 Знак"/>
    <w:basedOn w:val="a0"/>
    <w:link w:val="24"/>
    <w:rsid w:val="00CD73BC"/>
    <w:rPr>
      <w:rFonts w:ascii="Bookman Old Style" w:eastAsia="Times New Roman" w:hAnsi="Bookman Old Style" w:cs="Times New Roman"/>
      <w:sz w:val="24"/>
      <w:szCs w:val="24"/>
      <w:lang w:eastAsia="ru-RU"/>
    </w:rPr>
  </w:style>
  <w:style w:type="paragraph" w:styleId="33">
    <w:name w:val="Body Text 3"/>
    <w:basedOn w:val="Default"/>
    <w:next w:val="Default"/>
    <w:link w:val="34"/>
    <w:rsid w:val="00CD73BC"/>
    <w:rPr>
      <w:rFonts w:cs="Times New Roman"/>
      <w:color w:val="auto"/>
    </w:rPr>
  </w:style>
  <w:style w:type="character" w:customStyle="1" w:styleId="34">
    <w:name w:val="Основной текст 3 Знак"/>
    <w:basedOn w:val="a0"/>
    <w:link w:val="33"/>
    <w:rsid w:val="00CD73BC"/>
    <w:rPr>
      <w:rFonts w:ascii="Bookman Old Style" w:eastAsia="Times New Roman" w:hAnsi="Bookman Old Style" w:cs="Times New Roman"/>
      <w:sz w:val="24"/>
      <w:szCs w:val="24"/>
      <w:lang w:eastAsia="ru-RU"/>
    </w:rPr>
  </w:style>
  <w:style w:type="paragraph" w:customStyle="1" w:styleId="ConsPlusNonformat">
    <w:name w:val="ConsPlusNonformat"/>
    <w:uiPriority w:val="99"/>
    <w:rsid w:val="00CD73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rsid w:val="00CD73BC"/>
  </w:style>
  <w:style w:type="table" w:customStyle="1" w:styleId="12">
    <w:name w:val="Сетка таблицы1"/>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CD73B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CD73BC"/>
    <w:rPr>
      <w:rFonts w:ascii="Arial" w:eastAsia="Times New Roman" w:hAnsi="Arial" w:cs="Arial"/>
      <w:sz w:val="20"/>
      <w:szCs w:val="20"/>
    </w:rPr>
  </w:style>
  <w:style w:type="paragraph" w:customStyle="1" w:styleId="ConsNonformat">
    <w:name w:val="ConsNonformat"/>
    <w:uiPriority w:val="99"/>
    <w:rsid w:val="00CD7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footnote text"/>
    <w:basedOn w:val="a"/>
    <w:link w:val="af9"/>
    <w:unhideWhenUsed/>
    <w:rsid w:val="00CD73BC"/>
    <w:pPr>
      <w:spacing w:after="0" w:line="240" w:lineRule="auto"/>
    </w:pPr>
    <w:rPr>
      <w:rFonts w:ascii="Arial" w:eastAsia="Times New Roman" w:hAnsi="Arial" w:cs="Times New Roman"/>
      <w:sz w:val="20"/>
      <w:szCs w:val="20"/>
      <w:lang w:eastAsia="ru-RU"/>
    </w:rPr>
  </w:style>
  <w:style w:type="character" w:customStyle="1" w:styleId="af9">
    <w:name w:val="Текст сноски Знак"/>
    <w:basedOn w:val="a0"/>
    <w:link w:val="af8"/>
    <w:rsid w:val="00CD73BC"/>
    <w:rPr>
      <w:rFonts w:ascii="Arial" w:eastAsia="Times New Roman" w:hAnsi="Arial" w:cs="Times New Roman"/>
      <w:sz w:val="20"/>
      <w:szCs w:val="20"/>
      <w:lang w:eastAsia="ru-RU"/>
    </w:rPr>
  </w:style>
  <w:style w:type="character" w:styleId="afa">
    <w:name w:val="footnote reference"/>
    <w:basedOn w:val="a0"/>
    <w:unhideWhenUsed/>
    <w:rsid w:val="00CD73BC"/>
    <w:rPr>
      <w:vertAlign w:val="superscript"/>
    </w:rPr>
  </w:style>
  <w:style w:type="paragraph" w:customStyle="1" w:styleId="35">
    <w:name w:val="заголовок 3"/>
    <w:basedOn w:val="a"/>
    <w:next w:val="a"/>
    <w:uiPriority w:val="99"/>
    <w:rsid w:val="00CD73BC"/>
    <w:pPr>
      <w:keepNext/>
      <w:widowControl w:val="0"/>
      <w:spacing w:before="240" w:after="60" w:line="240" w:lineRule="auto"/>
    </w:pPr>
    <w:rPr>
      <w:rFonts w:ascii="Times New Roman" w:eastAsia="Times New Roman" w:hAnsi="Times New Roman" w:cs="Times New Roman"/>
      <w:b/>
      <w:bCs/>
      <w:sz w:val="24"/>
      <w:szCs w:val="24"/>
      <w:lang w:val="en-US" w:eastAsia="ru-RU"/>
    </w:rPr>
  </w:style>
  <w:style w:type="character" w:customStyle="1" w:styleId="afb">
    <w:name w:val="номер страницы"/>
    <w:uiPriority w:val="99"/>
    <w:rsid w:val="00CD73BC"/>
  </w:style>
  <w:style w:type="character" w:customStyle="1" w:styleId="afc">
    <w:name w:val="Основной шрифт"/>
    <w:uiPriority w:val="99"/>
    <w:rsid w:val="00CD73BC"/>
  </w:style>
  <w:style w:type="paragraph" w:styleId="afd">
    <w:name w:val="Block Text"/>
    <w:basedOn w:val="a"/>
    <w:uiPriority w:val="99"/>
    <w:rsid w:val="00CD73BC"/>
    <w:pPr>
      <w:widowControl w:val="0"/>
      <w:autoSpaceDE w:val="0"/>
      <w:autoSpaceDN w:val="0"/>
      <w:spacing w:after="0" w:line="120" w:lineRule="atLeast"/>
      <w:ind w:left="840" w:right="4"/>
      <w:jc w:val="both"/>
    </w:pPr>
    <w:rPr>
      <w:rFonts w:ascii="Times New Roman" w:eastAsia="Times New Roman" w:hAnsi="Times New Roman" w:cs="Times New Roman"/>
      <w:sz w:val="24"/>
      <w:szCs w:val="24"/>
      <w:lang w:eastAsia="ru-RU"/>
    </w:rPr>
  </w:style>
  <w:style w:type="paragraph" w:styleId="26">
    <w:name w:val="List 2"/>
    <w:basedOn w:val="a"/>
    <w:uiPriority w:val="99"/>
    <w:rsid w:val="00CD73BC"/>
    <w:pPr>
      <w:widowControl w:val="0"/>
      <w:spacing w:after="0" w:line="240" w:lineRule="auto"/>
      <w:ind w:left="566" w:hanging="283"/>
    </w:pPr>
    <w:rPr>
      <w:rFonts w:ascii="Times New Roman" w:eastAsia="Times New Roman" w:hAnsi="Times New Roman" w:cs="Times New Roman"/>
      <w:sz w:val="20"/>
      <w:szCs w:val="20"/>
    </w:rPr>
  </w:style>
  <w:style w:type="paragraph" w:styleId="36">
    <w:name w:val="List Bullet 3"/>
    <w:basedOn w:val="a"/>
    <w:autoRedefine/>
    <w:uiPriority w:val="99"/>
    <w:rsid w:val="00CD73BC"/>
    <w:pPr>
      <w:spacing w:after="0" w:line="240" w:lineRule="auto"/>
      <w:ind w:left="142"/>
      <w:jc w:val="both"/>
    </w:pPr>
    <w:rPr>
      <w:rFonts w:ascii="Times New Roman" w:eastAsia="Times New Roman" w:hAnsi="Times New Roman" w:cs="Times New Roman"/>
      <w:sz w:val="24"/>
      <w:szCs w:val="24"/>
    </w:rPr>
  </w:style>
  <w:style w:type="character" w:customStyle="1" w:styleId="SUBST0">
    <w:name w:val="__SUBST"/>
    <w:uiPriority w:val="99"/>
    <w:rsid w:val="00CD73BC"/>
    <w:rPr>
      <w:b/>
      <w:i/>
      <w:sz w:val="22"/>
    </w:rPr>
  </w:style>
  <w:style w:type="paragraph" w:styleId="afe">
    <w:name w:val="Document Map"/>
    <w:basedOn w:val="a"/>
    <w:link w:val="aff"/>
    <w:uiPriority w:val="99"/>
    <w:semiHidden/>
    <w:rsid w:val="00CD73BC"/>
    <w:pPr>
      <w:shd w:val="clear" w:color="auto" w:fill="000080"/>
      <w:spacing w:after="0" w:line="240" w:lineRule="auto"/>
    </w:pPr>
    <w:rPr>
      <w:rFonts w:ascii="Tahoma" w:eastAsia="Times New Roman" w:hAnsi="Tahoma" w:cs="Tahoma"/>
      <w:sz w:val="20"/>
      <w:szCs w:val="20"/>
      <w:lang w:val="en-US"/>
    </w:rPr>
  </w:style>
  <w:style w:type="character" w:customStyle="1" w:styleId="aff">
    <w:name w:val="Схема документа Знак"/>
    <w:basedOn w:val="a0"/>
    <w:link w:val="afe"/>
    <w:uiPriority w:val="99"/>
    <w:semiHidden/>
    <w:rsid w:val="00CD73BC"/>
    <w:rPr>
      <w:rFonts w:ascii="Tahoma" w:eastAsia="Times New Roman" w:hAnsi="Tahoma" w:cs="Tahoma"/>
      <w:sz w:val="20"/>
      <w:szCs w:val="20"/>
      <w:shd w:val="clear" w:color="auto" w:fill="000080"/>
      <w:lang w:val="en-US"/>
    </w:rPr>
  </w:style>
  <w:style w:type="paragraph" w:styleId="aff0">
    <w:name w:val="Revision"/>
    <w:hidden/>
    <w:uiPriority w:val="99"/>
    <w:semiHidden/>
    <w:rsid w:val="00CD73BC"/>
    <w:pPr>
      <w:spacing w:after="0" w:line="240" w:lineRule="auto"/>
    </w:pPr>
    <w:rPr>
      <w:rFonts w:ascii="Times New Roman" w:eastAsia="Times New Roman" w:hAnsi="Times New Roman" w:cs="Times New Roman"/>
      <w:sz w:val="24"/>
      <w:szCs w:val="24"/>
      <w:lang w:val="en-US"/>
    </w:rPr>
  </w:style>
  <w:style w:type="table" w:customStyle="1" w:styleId="27">
    <w:name w:val="Сетка таблицы2"/>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unhideWhenUsed/>
    <w:rsid w:val="00CD73BC"/>
    <w:pPr>
      <w:spacing w:before="63" w:after="63" w:line="240" w:lineRule="auto"/>
    </w:pPr>
    <w:rPr>
      <w:rFonts w:ascii="Times New Roman" w:eastAsia="Times New Roman" w:hAnsi="Times New Roman" w:cs="Times New Roman"/>
      <w:sz w:val="24"/>
      <w:szCs w:val="24"/>
      <w:lang w:eastAsia="ru-RU"/>
    </w:rPr>
  </w:style>
  <w:style w:type="table" w:customStyle="1" w:styleId="37">
    <w:name w:val="Сетка таблицы3"/>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CD73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CD73BC"/>
    <w:pPr>
      <w:keepLines/>
      <w:spacing w:before="480" w:line="276" w:lineRule="auto"/>
      <w:jc w:val="left"/>
      <w:outlineLvl w:val="9"/>
    </w:pPr>
    <w:rPr>
      <w:rFonts w:ascii="Cambria" w:hAnsi="Cambria"/>
      <w:bCs/>
      <w:color w:val="365F91"/>
      <w:sz w:val="28"/>
      <w:szCs w:val="28"/>
    </w:rPr>
  </w:style>
  <w:style w:type="paragraph" w:styleId="28">
    <w:name w:val="toc 2"/>
    <w:basedOn w:val="a"/>
    <w:next w:val="a"/>
    <w:autoRedefine/>
    <w:uiPriority w:val="39"/>
    <w:unhideWhenUsed/>
    <w:qFormat/>
    <w:rsid w:val="00CD73BC"/>
    <w:pPr>
      <w:widowControl w:val="0"/>
      <w:autoSpaceDE w:val="0"/>
      <w:autoSpaceDN w:val="0"/>
      <w:adjustRightInd w:val="0"/>
      <w:spacing w:after="0" w:line="240" w:lineRule="auto"/>
      <w:ind w:left="200"/>
    </w:pPr>
    <w:rPr>
      <w:rFonts w:eastAsia="Times New Roman" w:cs="Times New Roman"/>
      <w:smallCaps/>
      <w:sz w:val="20"/>
      <w:szCs w:val="20"/>
      <w:lang w:eastAsia="ru-RU"/>
    </w:rPr>
  </w:style>
  <w:style w:type="paragraph" w:styleId="13">
    <w:name w:val="toc 1"/>
    <w:basedOn w:val="a"/>
    <w:next w:val="a"/>
    <w:autoRedefine/>
    <w:uiPriority w:val="39"/>
    <w:unhideWhenUsed/>
    <w:qFormat/>
    <w:rsid w:val="00CD73BC"/>
    <w:pPr>
      <w:widowControl w:val="0"/>
      <w:autoSpaceDE w:val="0"/>
      <w:autoSpaceDN w:val="0"/>
      <w:adjustRightInd w:val="0"/>
      <w:spacing w:before="120" w:after="120" w:line="240" w:lineRule="auto"/>
    </w:pPr>
    <w:rPr>
      <w:rFonts w:eastAsia="Times New Roman" w:cs="Times New Roman"/>
      <w:b/>
      <w:bCs/>
      <w:caps/>
      <w:sz w:val="20"/>
      <w:szCs w:val="20"/>
      <w:lang w:eastAsia="ru-RU"/>
    </w:rPr>
  </w:style>
  <w:style w:type="paragraph" w:styleId="38">
    <w:name w:val="toc 3"/>
    <w:basedOn w:val="a"/>
    <w:next w:val="a"/>
    <w:autoRedefine/>
    <w:uiPriority w:val="39"/>
    <w:unhideWhenUsed/>
    <w:qFormat/>
    <w:rsid w:val="00CD73BC"/>
    <w:pPr>
      <w:widowControl w:val="0"/>
      <w:autoSpaceDE w:val="0"/>
      <w:autoSpaceDN w:val="0"/>
      <w:adjustRightInd w:val="0"/>
      <w:spacing w:after="0" w:line="240" w:lineRule="auto"/>
      <w:ind w:left="400"/>
    </w:pPr>
    <w:rPr>
      <w:rFonts w:eastAsia="Times New Roman" w:cs="Times New Roman"/>
      <w:i/>
      <w:iCs/>
      <w:sz w:val="20"/>
      <w:szCs w:val="20"/>
      <w:lang w:eastAsia="ru-RU"/>
    </w:rPr>
  </w:style>
  <w:style w:type="paragraph" w:styleId="42">
    <w:name w:val="toc 4"/>
    <w:basedOn w:val="a"/>
    <w:next w:val="a"/>
    <w:autoRedefine/>
    <w:uiPriority w:val="39"/>
    <w:unhideWhenUsed/>
    <w:rsid w:val="00CD73BC"/>
    <w:pPr>
      <w:widowControl w:val="0"/>
      <w:autoSpaceDE w:val="0"/>
      <w:autoSpaceDN w:val="0"/>
      <w:adjustRightInd w:val="0"/>
      <w:spacing w:after="0" w:line="240" w:lineRule="auto"/>
      <w:ind w:left="600"/>
    </w:pPr>
    <w:rPr>
      <w:rFonts w:eastAsia="Times New Roman" w:cs="Times New Roman"/>
      <w:sz w:val="18"/>
      <w:szCs w:val="18"/>
      <w:lang w:eastAsia="ru-RU"/>
    </w:rPr>
  </w:style>
  <w:style w:type="paragraph" w:styleId="51">
    <w:name w:val="toc 5"/>
    <w:basedOn w:val="a"/>
    <w:next w:val="a"/>
    <w:autoRedefine/>
    <w:uiPriority w:val="39"/>
    <w:unhideWhenUsed/>
    <w:rsid w:val="00CD73BC"/>
    <w:pPr>
      <w:widowControl w:val="0"/>
      <w:autoSpaceDE w:val="0"/>
      <w:autoSpaceDN w:val="0"/>
      <w:adjustRightInd w:val="0"/>
      <w:spacing w:after="0" w:line="240" w:lineRule="auto"/>
      <w:ind w:left="800"/>
    </w:pPr>
    <w:rPr>
      <w:rFonts w:eastAsia="Times New Roman" w:cs="Times New Roman"/>
      <w:sz w:val="18"/>
      <w:szCs w:val="18"/>
      <w:lang w:eastAsia="ru-RU"/>
    </w:rPr>
  </w:style>
  <w:style w:type="paragraph" w:styleId="61">
    <w:name w:val="toc 6"/>
    <w:basedOn w:val="a"/>
    <w:next w:val="a"/>
    <w:autoRedefine/>
    <w:uiPriority w:val="39"/>
    <w:unhideWhenUsed/>
    <w:rsid w:val="00CD73BC"/>
    <w:pPr>
      <w:widowControl w:val="0"/>
      <w:autoSpaceDE w:val="0"/>
      <w:autoSpaceDN w:val="0"/>
      <w:adjustRightInd w:val="0"/>
      <w:spacing w:after="0" w:line="240" w:lineRule="auto"/>
      <w:ind w:left="1000"/>
    </w:pPr>
    <w:rPr>
      <w:rFonts w:eastAsia="Times New Roman" w:cs="Times New Roman"/>
      <w:sz w:val="18"/>
      <w:szCs w:val="18"/>
      <w:lang w:eastAsia="ru-RU"/>
    </w:rPr>
  </w:style>
  <w:style w:type="paragraph" w:styleId="7">
    <w:name w:val="toc 7"/>
    <w:basedOn w:val="a"/>
    <w:next w:val="a"/>
    <w:autoRedefine/>
    <w:uiPriority w:val="39"/>
    <w:unhideWhenUsed/>
    <w:rsid w:val="00CD73BC"/>
    <w:pPr>
      <w:widowControl w:val="0"/>
      <w:autoSpaceDE w:val="0"/>
      <w:autoSpaceDN w:val="0"/>
      <w:adjustRightInd w:val="0"/>
      <w:spacing w:after="0" w:line="240" w:lineRule="auto"/>
      <w:ind w:left="1200"/>
    </w:pPr>
    <w:rPr>
      <w:rFonts w:eastAsia="Times New Roman" w:cs="Times New Roman"/>
      <w:sz w:val="18"/>
      <w:szCs w:val="18"/>
      <w:lang w:eastAsia="ru-RU"/>
    </w:rPr>
  </w:style>
  <w:style w:type="paragraph" w:styleId="8">
    <w:name w:val="toc 8"/>
    <w:basedOn w:val="a"/>
    <w:next w:val="a"/>
    <w:autoRedefine/>
    <w:uiPriority w:val="39"/>
    <w:unhideWhenUsed/>
    <w:rsid w:val="00CD73BC"/>
    <w:pPr>
      <w:widowControl w:val="0"/>
      <w:autoSpaceDE w:val="0"/>
      <w:autoSpaceDN w:val="0"/>
      <w:adjustRightInd w:val="0"/>
      <w:spacing w:after="0" w:line="240" w:lineRule="auto"/>
      <w:ind w:left="1400"/>
    </w:pPr>
    <w:rPr>
      <w:rFonts w:eastAsia="Times New Roman" w:cs="Times New Roman"/>
      <w:sz w:val="18"/>
      <w:szCs w:val="18"/>
      <w:lang w:eastAsia="ru-RU"/>
    </w:rPr>
  </w:style>
  <w:style w:type="paragraph" w:styleId="9">
    <w:name w:val="toc 9"/>
    <w:basedOn w:val="a"/>
    <w:next w:val="a"/>
    <w:autoRedefine/>
    <w:uiPriority w:val="39"/>
    <w:unhideWhenUsed/>
    <w:rsid w:val="00CD73BC"/>
    <w:pPr>
      <w:widowControl w:val="0"/>
      <w:autoSpaceDE w:val="0"/>
      <w:autoSpaceDN w:val="0"/>
      <w:adjustRightInd w:val="0"/>
      <w:spacing w:after="0" w:line="240" w:lineRule="auto"/>
      <w:ind w:left="1600"/>
    </w:pPr>
    <w:rPr>
      <w:rFonts w:eastAsia="Times New Roman" w:cs="Times New Roman"/>
      <w:sz w:val="18"/>
      <w:szCs w:val="18"/>
      <w:lang w:eastAsia="ru-RU"/>
    </w:rPr>
  </w:style>
  <w:style w:type="numbering" w:customStyle="1" w:styleId="110">
    <w:name w:val="Нет списка11"/>
    <w:next w:val="a2"/>
    <w:uiPriority w:val="99"/>
    <w:semiHidden/>
    <w:unhideWhenUsed/>
    <w:rsid w:val="00CD73BC"/>
  </w:style>
  <w:style w:type="numbering" w:customStyle="1" w:styleId="111">
    <w:name w:val="Нет списка111"/>
    <w:next w:val="a2"/>
    <w:semiHidden/>
    <w:unhideWhenUsed/>
    <w:rsid w:val="00CD73BC"/>
  </w:style>
  <w:style w:type="table" w:customStyle="1" w:styleId="52">
    <w:name w:val="Сетка таблицы5"/>
    <w:basedOn w:val="a1"/>
    <w:next w:val="ad"/>
    <w:uiPriority w:val="59"/>
    <w:rsid w:val="00CD7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CD73BC"/>
  </w:style>
  <w:style w:type="paragraph" w:customStyle="1" w:styleId="ConsPlusNormal">
    <w:name w:val="ConsPlusNormal"/>
    <w:rsid w:val="00CD73B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CD73B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D73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D73B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CD73BC"/>
    <w:pPr>
      <w:widowControl w:val="0"/>
      <w:autoSpaceDE w:val="0"/>
      <w:autoSpaceDN w:val="0"/>
      <w:adjustRightInd w:val="0"/>
      <w:spacing w:after="0" w:line="240" w:lineRule="auto"/>
    </w:pPr>
    <w:rPr>
      <w:rFonts w:ascii="Tahoma" w:eastAsia="Times New Roman" w:hAnsi="Tahoma" w:cs="Tahom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4309">
      <w:bodyDiv w:val="1"/>
      <w:marLeft w:val="0"/>
      <w:marRight w:val="0"/>
      <w:marTop w:val="0"/>
      <w:marBottom w:val="0"/>
      <w:divBdr>
        <w:top w:val="none" w:sz="0" w:space="0" w:color="auto"/>
        <w:left w:val="none" w:sz="0" w:space="0" w:color="auto"/>
        <w:bottom w:val="none" w:sz="0" w:space="0" w:color="auto"/>
        <w:right w:val="none" w:sz="0" w:space="0" w:color="auto"/>
      </w:divBdr>
    </w:div>
    <w:div w:id="156657235">
      <w:bodyDiv w:val="1"/>
      <w:marLeft w:val="0"/>
      <w:marRight w:val="0"/>
      <w:marTop w:val="0"/>
      <w:marBottom w:val="0"/>
      <w:divBdr>
        <w:top w:val="none" w:sz="0" w:space="0" w:color="auto"/>
        <w:left w:val="none" w:sz="0" w:space="0" w:color="auto"/>
        <w:bottom w:val="none" w:sz="0" w:space="0" w:color="auto"/>
        <w:right w:val="none" w:sz="0" w:space="0" w:color="auto"/>
      </w:divBdr>
    </w:div>
    <w:div w:id="217136730">
      <w:bodyDiv w:val="1"/>
      <w:marLeft w:val="0"/>
      <w:marRight w:val="0"/>
      <w:marTop w:val="0"/>
      <w:marBottom w:val="0"/>
      <w:divBdr>
        <w:top w:val="none" w:sz="0" w:space="0" w:color="auto"/>
        <w:left w:val="none" w:sz="0" w:space="0" w:color="auto"/>
        <w:bottom w:val="none" w:sz="0" w:space="0" w:color="auto"/>
        <w:right w:val="none" w:sz="0" w:space="0" w:color="auto"/>
      </w:divBdr>
    </w:div>
    <w:div w:id="8850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227552650A2E48672110EE7C6BFE7A7EC6786FABD1A1C643DF8FFD8C27B053AB197487EF275B15i2j2H" TargetMode="External"/><Relationship Id="rId18" Type="http://schemas.openxmlformats.org/officeDocument/2006/relationships/hyperlink" Target="consultantplus://offline/ref=87227552650A2E48672110EE7C6BFE7A7EC6786FABD1A1C643DF8FFD8C27B053AB197487EF275D14i2jEH" TargetMode="External"/><Relationship Id="rId26" Type="http://schemas.openxmlformats.org/officeDocument/2006/relationships/hyperlink" Target="http://www.ade-solutions.ru" TargetMode="External"/><Relationship Id="rId3" Type="http://schemas.openxmlformats.org/officeDocument/2006/relationships/styles" Target="styles.xml"/><Relationship Id="rId21" Type="http://schemas.openxmlformats.org/officeDocument/2006/relationships/hyperlink" Target="consultantplus://offline/ref=87227552650A2E48672110EE7C6BFE7A7EC6786FABD1A1C643DF8FFD8C27B053AB197487EF275817i2j6H" TargetMode="External"/><Relationship Id="rId7" Type="http://schemas.openxmlformats.org/officeDocument/2006/relationships/footnotes" Target="footnotes.xml"/><Relationship Id="rId12" Type="http://schemas.openxmlformats.org/officeDocument/2006/relationships/hyperlink" Target="consultantplus://offline/ref=87227552650A2E48672110EE7C6BFE7A7EC6786FABD1A1C643DF8FFD8C27B053AB197487EF275B10i2j7H" TargetMode="External"/><Relationship Id="rId17" Type="http://schemas.openxmlformats.org/officeDocument/2006/relationships/hyperlink" Target="consultantplus://offline/ref=87227552650A2E48672110EE7C6BFE7A7EC6786FABD1A1C643DF8FFD8C27B053AB197487EF275C1Fi2j4H" TargetMode="External"/><Relationship Id="rId25" Type="http://schemas.openxmlformats.org/officeDocument/2006/relationships/hyperlink" Target="mailto:victor.smirnov@ade-solutions.com" TargetMode="External"/><Relationship Id="rId2" Type="http://schemas.openxmlformats.org/officeDocument/2006/relationships/numbering" Target="numbering.xml"/><Relationship Id="rId16" Type="http://schemas.openxmlformats.org/officeDocument/2006/relationships/hyperlink" Target="consultantplus://offline/ref=87227552650A2E48672110EE7C6BFE7A7EC6786FABD1A1C643DF8FFD8C27B053AB197487EF275C11i2jEH" TargetMode="External"/><Relationship Id="rId20" Type="http://schemas.openxmlformats.org/officeDocument/2006/relationships/hyperlink" Target="consultantplus://offline/ref=87227552650A2E48672110EE7C6BFE7A7EC6786FABD1A1C643DF8FFD8C27B053AB197487EF275D12i2j4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227552650A2E48672110EE7C6BFE7A7EC6786FABD1A1C643DF8FFD8C27B053AB197487EF275B15i2j2H" TargetMode="External"/><Relationship Id="rId24" Type="http://schemas.openxmlformats.org/officeDocument/2006/relationships/hyperlink" Target="consultantplus://offline/ref=87227552650A2E48672110EE7C6BFE7A7EC6786FABD1A1C643DF8FFD8C27B053AB197487EF275817i2j6H" TargetMode="External"/><Relationship Id="rId5" Type="http://schemas.openxmlformats.org/officeDocument/2006/relationships/settings" Target="settings.xml"/><Relationship Id="rId15" Type="http://schemas.openxmlformats.org/officeDocument/2006/relationships/hyperlink" Target="consultantplus://offline/ref=87227552650A2E48672110EE7C6BFE7A7EC6786FABD1A1C643DF8FFD8C27B053AB197487EF275C13i2j4H" TargetMode="External"/><Relationship Id="rId23" Type="http://schemas.openxmlformats.org/officeDocument/2006/relationships/hyperlink" Target="consultantplus://offline/ref=87227552650A2E48672110EE7C6BFE7A7EC6786FABD1A1C643DF8FFD8C27B053AB197487EF275017i2j2H" TargetMode="External"/><Relationship Id="rId28" Type="http://schemas.openxmlformats.org/officeDocument/2006/relationships/footer" Target="footer1.xml"/><Relationship Id="rId10" Type="http://schemas.openxmlformats.org/officeDocument/2006/relationships/hyperlink" Target="http://www.rosinter.ru" TargetMode="External"/><Relationship Id="rId19" Type="http://schemas.openxmlformats.org/officeDocument/2006/relationships/hyperlink" Target="consultantplus://offline/ref=87227552650A2E48672110EE7C6BFE7A7EC6786FABD1A1C643DF8FFD8C27B053AB197487EF275D12i2j4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rosinter.ru" TargetMode="External"/><Relationship Id="rId14" Type="http://schemas.openxmlformats.org/officeDocument/2006/relationships/hyperlink" Target="consultantplus://offline/ref=87227552650A2E48672110EE7C6BFE7A7EC6786FABD1A1C643DF8FFD8C27B053AB197487EF275B10i2j7H" TargetMode="External"/><Relationship Id="rId22" Type="http://schemas.openxmlformats.org/officeDocument/2006/relationships/hyperlink" Target="consultantplus://offline/ref=87227552650A2E48672110EE7C6BFE7A7EC6786FABD1A1C643DF8FFD8C27B053AB197487EF275017i2j2H"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0098-137F-48B7-B854-DED537C4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34500</Words>
  <Characters>196651</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Tsugutskaya Olesya</dc:creator>
  <cp:lastModifiedBy>Tsugutskaya Olesya</cp:lastModifiedBy>
  <cp:revision>3</cp:revision>
  <cp:lastPrinted>2018-05-22T11:53:00Z</cp:lastPrinted>
  <dcterms:created xsi:type="dcterms:W3CDTF">2018-06-15T08:16:00Z</dcterms:created>
  <dcterms:modified xsi:type="dcterms:W3CDTF">2018-06-15T08:24:00Z</dcterms:modified>
</cp:coreProperties>
</file>